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6C75" w14:textId="77777777" w:rsidR="00084E74" w:rsidRPr="00116DDF" w:rsidRDefault="002614AD" w:rsidP="00116DDF">
      <w:pPr>
        <w:spacing w:after="160"/>
        <w:jc w:val="center"/>
        <w:rPr>
          <w:rFonts w:ascii="Calibri" w:eastAsiaTheme="minorHAnsi" w:hAnsi="Calibri" w:cs="Calibri"/>
          <w:b/>
          <w:bCs/>
          <w:color w:val="auto"/>
          <w:sz w:val="28"/>
          <w:szCs w:val="28"/>
          <w:u w:val="single"/>
          <w:lang w:val="en-US" w:eastAsia="en-US"/>
        </w:rPr>
      </w:pPr>
      <w:r w:rsidRPr="00116DDF">
        <w:rPr>
          <w:rFonts w:ascii="Calibri" w:eastAsiaTheme="minorHAnsi" w:hAnsi="Calibri" w:cs="Calibri"/>
          <w:b/>
          <w:bCs/>
          <w:color w:val="auto"/>
          <w:sz w:val="28"/>
          <w:szCs w:val="28"/>
          <w:u w:val="single"/>
          <w:lang w:val="en-US" w:eastAsia="en-US"/>
        </w:rPr>
        <w:t>Rockland St Mary with Hellington Parish Council</w:t>
      </w:r>
    </w:p>
    <w:p w14:paraId="20EAA19F" w14:textId="78B1C2C1" w:rsidR="002614AD" w:rsidRPr="00DC2517" w:rsidRDefault="002614AD" w:rsidP="00DC2517">
      <w:pPr>
        <w:spacing w:after="160"/>
        <w:jc w:val="center"/>
        <w:rPr>
          <w:rFonts w:ascii="Calibri" w:eastAsiaTheme="minorHAnsi" w:hAnsi="Calibri" w:cs="Calibri"/>
          <w:b/>
          <w:bCs/>
          <w:color w:val="auto"/>
          <w:sz w:val="22"/>
          <w:lang w:val="en-US" w:eastAsia="en-US"/>
        </w:rPr>
      </w:pPr>
      <w:r w:rsidRPr="00DC2517">
        <w:rPr>
          <w:rFonts w:ascii="Calibri" w:eastAsiaTheme="minorHAnsi" w:hAnsi="Calibri" w:cs="Calibri"/>
          <w:b/>
          <w:bCs/>
          <w:color w:val="auto"/>
          <w:sz w:val="22"/>
          <w:lang w:val="en-US" w:eastAsia="en-US"/>
        </w:rPr>
        <w:t>Risk Assessment</w:t>
      </w:r>
      <w:r w:rsidR="00D90E1E" w:rsidRPr="00DC2517">
        <w:rPr>
          <w:rFonts w:ascii="Calibri" w:eastAsiaTheme="minorHAnsi" w:hAnsi="Calibri" w:cs="Calibri"/>
          <w:b/>
          <w:bCs/>
          <w:color w:val="auto"/>
          <w:sz w:val="22"/>
          <w:lang w:val="en-US" w:eastAsia="en-US"/>
        </w:rPr>
        <w:t xml:space="preserve"> and Management Policy</w:t>
      </w:r>
    </w:p>
    <w:p w14:paraId="5F969DDB" w14:textId="77777777" w:rsidR="00C01081" w:rsidRPr="00084E74" w:rsidRDefault="00C01081" w:rsidP="00084E74">
      <w:pPr>
        <w:spacing w:after="0"/>
        <w:rPr>
          <w:rFonts w:asciiTheme="minorHAnsi" w:hAnsiTheme="minorHAnsi" w:cstheme="minorHAnsi"/>
          <w:color w:val="auto"/>
          <w:sz w:val="22"/>
        </w:rPr>
      </w:pPr>
    </w:p>
    <w:tbl>
      <w:tblPr>
        <w:tblStyle w:val="TableGrid0"/>
        <w:tblW w:w="6348" w:type="dxa"/>
        <w:jc w:val="center"/>
        <w:tblLook w:val="04A0" w:firstRow="1" w:lastRow="0" w:firstColumn="1" w:lastColumn="0" w:noHBand="0" w:noVBand="1"/>
      </w:tblPr>
      <w:tblGrid>
        <w:gridCol w:w="1696"/>
        <w:gridCol w:w="1560"/>
        <w:gridCol w:w="1984"/>
        <w:gridCol w:w="1108"/>
      </w:tblGrid>
      <w:tr w:rsidR="00084E74" w:rsidRPr="00084E74" w14:paraId="4D13C95E" w14:textId="77777777" w:rsidTr="00DC2517">
        <w:trPr>
          <w:jc w:val="center"/>
        </w:trPr>
        <w:tc>
          <w:tcPr>
            <w:tcW w:w="6348" w:type="dxa"/>
            <w:gridSpan w:val="4"/>
          </w:tcPr>
          <w:p w14:paraId="0E7C2E95" w14:textId="77777777" w:rsidR="002614AD" w:rsidRPr="00084E74" w:rsidRDefault="002614AD" w:rsidP="00DC2517">
            <w:pPr>
              <w:spacing w:after="0"/>
              <w:jc w:val="center"/>
              <w:rPr>
                <w:rFonts w:asciiTheme="minorHAnsi" w:hAnsiTheme="minorHAnsi" w:cstheme="minorHAnsi"/>
                <w:color w:val="auto"/>
                <w:sz w:val="22"/>
              </w:rPr>
            </w:pPr>
            <w:r w:rsidRPr="00084E74">
              <w:rPr>
                <w:rFonts w:asciiTheme="minorHAnsi" w:hAnsiTheme="minorHAnsi" w:cstheme="minorHAnsi"/>
                <w:color w:val="auto"/>
                <w:sz w:val="22"/>
              </w:rPr>
              <w:t>Document Control</w:t>
            </w:r>
          </w:p>
        </w:tc>
      </w:tr>
      <w:tr w:rsidR="00084E74" w:rsidRPr="00084E74" w14:paraId="183F8C2D" w14:textId="77777777" w:rsidTr="00DC2517">
        <w:trPr>
          <w:trHeight w:val="291"/>
          <w:jc w:val="center"/>
        </w:trPr>
        <w:tc>
          <w:tcPr>
            <w:tcW w:w="1696" w:type="dxa"/>
          </w:tcPr>
          <w:p w14:paraId="0B2100AE" w14:textId="77777777" w:rsidR="002614AD" w:rsidRPr="00084E74" w:rsidRDefault="002614A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Adopted date</w:t>
            </w:r>
          </w:p>
        </w:tc>
        <w:tc>
          <w:tcPr>
            <w:tcW w:w="1560" w:type="dxa"/>
          </w:tcPr>
          <w:p w14:paraId="0C23CB69" w14:textId="47D988CF" w:rsidR="002614AD" w:rsidRPr="00084E74" w:rsidRDefault="002614AD" w:rsidP="00084E74">
            <w:pPr>
              <w:spacing w:after="0"/>
              <w:rPr>
                <w:rFonts w:asciiTheme="minorHAnsi" w:hAnsiTheme="minorHAnsi" w:cstheme="minorHAnsi"/>
                <w:color w:val="auto"/>
                <w:sz w:val="22"/>
              </w:rPr>
            </w:pPr>
          </w:p>
        </w:tc>
        <w:tc>
          <w:tcPr>
            <w:tcW w:w="1984" w:type="dxa"/>
          </w:tcPr>
          <w:p w14:paraId="5FC79998" w14:textId="1D87001D" w:rsidR="002614AD" w:rsidRPr="00084E74" w:rsidRDefault="002614A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Minute Reference</w:t>
            </w:r>
          </w:p>
        </w:tc>
        <w:tc>
          <w:tcPr>
            <w:tcW w:w="1108" w:type="dxa"/>
          </w:tcPr>
          <w:p w14:paraId="543F3776" w14:textId="0CF64BD3" w:rsidR="002614AD" w:rsidRPr="00084E74" w:rsidRDefault="002614AD" w:rsidP="00084E74">
            <w:pPr>
              <w:spacing w:after="0"/>
              <w:rPr>
                <w:rFonts w:asciiTheme="minorHAnsi" w:hAnsiTheme="minorHAnsi" w:cstheme="minorHAnsi"/>
                <w:color w:val="auto"/>
                <w:sz w:val="22"/>
              </w:rPr>
            </w:pPr>
          </w:p>
        </w:tc>
      </w:tr>
      <w:tr w:rsidR="00084E74" w:rsidRPr="00084E74" w14:paraId="304BB92A" w14:textId="77777777" w:rsidTr="00DC2517">
        <w:trPr>
          <w:jc w:val="center"/>
        </w:trPr>
        <w:tc>
          <w:tcPr>
            <w:tcW w:w="1696" w:type="dxa"/>
          </w:tcPr>
          <w:p w14:paraId="58F159D0" w14:textId="77777777" w:rsidR="002614AD" w:rsidRPr="00084E74" w:rsidRDefault="002614A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Last reviewed</w:t>
            </w:r>
          </w:p>
        </w:tc>
        <w:tc>
          <w:tcPr>
            <w:tcW w:w="1560" w:type="dxa"/>
          </w:tcPr>
          <w:p w14:paraId="3E0F54A2" w14:textId="6FF7989B" w:rsidR="002614AD" w:rsidRPr="00084E74" w:rsidRDefault="008318E2"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May 202</w:t>
            </w:r>
            <w:r w:rsidR="00BB5E68">
              <w:rPr>
                <w:rFonts w:asciiTheme="minorHAnsi" w:hAnsiTheme="minorHAnsi" w:cstheme="minorHAnsi"/>
                <w:color w:val="auto"/>
                <w:sz w:val="22"/>
              </w:rPr>
              <w:t>6</w:t>
            </w:r>
          </w:p>
        </w:tc>
        <w:tc>
          <w:tcPr>
            <w:tcW w:w="1984" w:type="dxa"/>
          </w:tcPr>
          <w:p w14:paraId="20CF3FD1" w14:textId="180D1D86" w:rsidR="002614AD" w:rsidRPr="00084E74" w:rsidRDefault="002614A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Minute Reference</w:t>
            </w:r>
          </w:p>
        </w:tc>
        <w:tc>
          <w:tcPr>
            <w:tcW w:w="1108" w:type="dxa"/>
          </w:tcPr>
          <w:p w14:paraId="6D2E9D0C" w14:textId="08A6584A" w:rsidR="002614AD" w:rsidRPr="00084E74" w:rsidRDefault="002614AD" w:rsidP="00084E74">
            <w:pPr>
              <w:spacing w:after="0"/>
              <w:rPr>
                <w:rFonts w:asciiTheme="minorHAnsi" w:hAnsiTheme="minorHAnsi" w:cstheme="minorHAnsi"/>
                <w:color w:val="auto"/>
                <w:sz w:val="22"/>
              </w:rPr>
            </w:pPr>
          </w:p>
        </w:tc>
      </w:tr>
      <w:tr w:rsidR="00D0593D" w:rsidRPr="00084E74" w14:paraId="3B0BC069" w14:textId="77777777" w:rsidTr="00D808D5">
        <w:trPr>
          <w:jc w:val="center"/>
        </w:trPr>
        <w:tc>
          <w:tcPr>
            <w:tcW w:w="1696" w:type="dxa"/>
          </w:tcPr>
          <w:p w14:paraId="640B57FF" w14:textId="77777777" w:rsidR="00D0593D" w:rsidRPr="00084E74" w:rsidRDefault="00D0593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Next review date</w:t>
            </w:r>
          </w:p>
        </w:tc>
        <w:tc>
          <w:tcPr>
            <w:tcW w:w="4652" w:type="dxa"/>
            <w:gridSpan w:val="3"/>
          </w:tcPr>
          <w:p w14:paraId="6A362A90" w14:textId="3D8A46DE" w:rsidR="00D0593D" w:rsidRPr="00084E74" w:rsidRDefault="00D0593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May 202</w:t>
            </w:r>
            <w:r w:rsidR="00BB5E68">
              <w:rPr>
                <w:rFonts w:asciiTheme="minorHAnsi" w:hAnsiTheme="minorHAnsi" w:cstheme="minorHAnsi"/>
                <w:color w:val="auto"/>
                <w:sz w:val="22"/>
              </w:rPr>
              <w:t>7</w:t>
            </w:r>
          </w:p>
        </w:tc>
      </w:tr>
    </w:tbl>
    <w:p w14:paraId="35C6E656" w14:textId="77777777" w:rsidR="002614AD" w:rsidRPr="00084E74" w:rsidRDefault="00082458"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 xml:space="preserve"> </w:t>
      </w:r>
    </w:p>
    <w:p w14:paraId="2B2C1E70" w14:textId="77777777" w:rsidR="00666B7F" w:rsidRPr="00DC2517" w:rsidRDefault="00666B7F" w:rsidP="00084E74">
      <w:pPr>
        <w:spacing w:after="0"/>
        <w:rPr>
          <w:rFonts w:asciiTheme="minorHAnsi" w:hAnsiTheme="minorHAnsi" w:cstheme="minorHAnsi"/>
          <w:b/>
          <w:bCs/>
          <w:color w:val="auto"/>
          <w:sz w:val="22"/>
        </w:rPr>
      </w:pPr>
      <w:r w:rsidRPr="00DC2517">
        <w:rPr>
          <w:rFonts w:asciiTheme="minorHAnsi" w:hAnsiTheme="minorHAnsi" w:cstheme="minorHAnsi"/>
          <w:b/>
          <w:bCs/>
          <w:color w:val="auto"/>
          <w:sz w:val="22"/>
        </w:rPr>
        <w:t>Risk Management</w:t>
      </w:r>
    </w:p>
    <w:p w14:paraId="6508D732" w14:textId="77777777" w:rsidR="00DC2517" w:rsidRDefault="00DC2517" w:rsidP="00084E74">
      <w:pPr>
        <w:spacing w:after="0"/>
        <w:rPr>
          <w:rFonts w:asciiTheme="minorHAnsi" w:hAnsiTheme="minorHAnsi" w:cstheme="minorHAnsi"/>
          <w:color w:val="auto"/>
          <w:sz w:val="22"/>
        </w:rPr>
      </w:pPr>
    </w:p>
    <w:p w14:paraId="56986C0D" w14:textId="12265EA0" w:rsidR="00666B7F" w:rsidRDefault="00666B7F"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Risk is a threat that an event or action will adversely affect the council’s ability to achieve its objectives, implement its strategies and provide its services. Risk management is the process by which risks are identified, evaluated, addressed and reviewed. The council recognises that it has a responsibility to take all reasonable and practical measures to safeguard its employees, the people it works with and provides services for; and to protect the natural and built environments for which it is responsible.</w:t>
      </w:r>
    </w:p>
    <w:p w14:paraId="3D153D8A" w14:textId="77777777" w:rsidR="00DC2517" w:rsidRPr="00084E74" w:rsidRDefault="00DC2517" w:rsidP="00084E74">
      <w:pPr>
        <w:spacing w:after="0"/>
        <w:rPr>
          <w:rFonts w:asciiTheme="minorHAnsi" w:hAnsiTheme="minorHAnsi" w:cstheme="minorHAnsi"/>
          <w:color w:val="auto"/>
          <w:sz w:val="22"/>
        </w:rPr>
      </w:pPr>
    </w:p>
    <w:p w14:paraId="307625DC" w14:textId="77777777" w:rsidR="00666B7F" w:rsidRDefault="00666B7F"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The council is aware that some risks cannot be eliminated fully and has in place a strategy that provides a structured, systematic and focused approach to managing risk and including where necessary, the introduction of internal controls and/or appropriate use of insurance cover.</w:t>
      </w:r>
    </w:p>
    <w:p w14:paraId="18146724" w14:textId="77777777" w:rsidR="00DC2517" w:rsidRDefault="00DC2517" w:rsidP="00084E74">
      <w:pPr>
        <w:spacing w:after="0"/>
        <w:rPr>
          <w:rFonts w:asciiTheme="minorHAnsi" w:hAnsiTheme="minorHAnsi" w:cstheme="minorHAnsi"/>
          <w:color w:val="auto"/>
          <w:sz w:val="22"/>
        </w:rPr>
      </w:pPr>
    </w:p>
    <w:p w14:paraId="3F973B6B" w14:textId="77777777" w:rsidR="00666B7F" w:rsidRDefault="00666B7F" w:rsidP="00084E74">
      <w:pPr>
        <w:spacing w:after="0"/>
        <w:rPr>
          <w:rFonts w:asciiTheme="minorHAnsi" w:hAnsiTheme="minorHAnsi" w:cstheme="minorHAnsi"/>
          <w:b/>
          <w:bCs/>
          <w:color w:val="auto"/>
          <w:sz w:val="22"/>
        </w:rPr>
      </w:pPr>
      <w:r w:rsidRPr="00DC2517">
        <w:rPr>
          <w:rFonts w:asciiTheme="minorHAnsi" w:hAnsiTheme="minorHAnsi" w:cstheme="minorHAnsi"/>
          <w:b/>
          <w:bCs/>
          <w:color w:val="auto"/>
          <w:sz w:val="22"/>
        </w:rPr>
        <w:t>Objectives</w:t>
      </w:r>
    </w:p>
    <w:p w14:paraId="77DAA017" w14:textId="77777777" w:rsidR="00DC2517" w:rsidRPr="00DC2517" w:rsidRDefault="00DC2517" w:rsidP="00084E74">
      <w:pPr>
        <w:spacing w:after="0"/>
        <w:rPr>
          <w:rFonts w:asciiTheme="minorHAnsi" w:hAnsiTheme="minorHAnsi" w:cstheme="minorHAnsi"/>
          <w:b/>
          <w:bCs/>
          <w:color w:val="auto"/>
          <w:sz w:val="22"/>
        </w:rPr>
      </w:pPr>
    </w:p>
    <w:p w14:paraId="27CF5130" w14:textId="77777777" w:rsidR="00666B7F" w:rsidRDefault="00666B7F"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The objectives of the risk management policy are to:</w:t>
      </w:r>
    </w:p>
    <w:p w14:paraId="41F4FF1C" w14:textId="77777777" w:rsidR="00DC2517" w:rsidRPr="00084E74" w:rsidRDefault="00DC2517" w:rsidP="00084E74">
      <w:pPr>
        <w:spacing w:after="0"/>
        <w:rPr>
          <w:rFonts w:asciiTheme="minorHAnsi" w:hAnsiTheme="minorHAnsi" w:cstheme="minorHAnsi"/>
          <w:color w:val="auto"/>
          <w:sz w:val="22"/>
        </w:rPr>
      </w:pPr>
    </w:p>
    <w:p w14:paraId="576A65B1" w14:textId="77777777" w:rsidR="00666B7F" w:rsidRPr="00DC2517" w:rsidRDefault="00666B7F" w:rsidP="00DC2517">
      <w:pPr>
        <w:pStyle w:val="ListParagraph"/>
        <w:numPr>
          <w:ilvl w:val="0"/>
          <w:numId w:val="5"/>
        </w:numPr>
        <w:spacing w:after="0"/>
        <w:rPr>
          <w:rFonts w:asciiTheme="minorHAnsi" w:hAnsiTheme="minorHAnsi" w:cstheme="minorHAnsi"/>
          <w:color w:val="auto"/>
          <w:sz w:val="22"/>
        </w:rPr>
      </w:pPr>
      <w:r w:rsidRPr="00DC2517">
        <w:rPr>
          <w:rFonts w:asciiTheme="minorHAnsi" w:hAnsiTheme="minorHAnsi" w:cstheme="minorHAnsi"/>
          <w:color w:val="auto"/>
          <w:sz w:val="22"/>
        </w:rPr>
        <w:t>Integrate risk management into the culture of the council</w:t>
      </w:r>
    </w:p>
    <w:p w14:paraId="27CC2D8A" w14:textId="77777777" w:rsidR="00666B7F" w:rsidRPr="00DC2517" w:rsidRDefault="00666B7F" w:rsidP="00DC2517">
      <w:pPr>
        <w:pStyle w:val="ListParagraph"/>
        <w:numPr>
          <w:ilvl w:val="0"/>
          <w:numId w:val="5"/>
        </w:numPr>
        <w:spacing w:after="0"/>
        <w:rPr>
          <w:rFonts w:asciiTheme="minorHAnsi" w:hAnsiTheme="minorHAnsi" w:cstheme="minorHAnsi"/>
          <w:color w:val="auto"/>
          <w:sz w:val="22"/>
        </w:rPr>
      </w:pPr>
      <w:r w:rsidRPr="00DC2517">
        <w:rPr>
          <w:rFonts w:asciiTheme="minorHAnsi" w:hAnsiTheme="minorHAnsi" w:cstheme="minorHAnsi"/>
          <w:color w:val="auto"/>
          <w:sz w:val="22"/>
        </w:rPr>
        <w:t>Manage risk in accordance with best practice and legislative requirements</w:t>
      </w:r>
    </w:p>
    <w:p w14:paraId="5EFBD2BC" w14:textId="77777777" w:rsidR="00666B7F" w:rsidRPr="00DC2517" w:rsidRDefault="00666B7F" w:rsidP="00DC2517">
      <w:pPr>
        <w:pStyle w:val="ListParagraph"/>
        <w:numPr>
          <w:ilvl w:val="0"/>
          <w:numId w:val="5"/>
        </w:numPr>
        <w:spacing w:after="0"/>
        <w:rPr>
          <w:rFonts w:asciiTheme="minorHAnsi" w:hAnsiTheme="minorHAnsi" w:cstheme="minorHAnsi"/>
          <w:color w:val="auto"/>
          <w:sz w:val="22"/>
        </w:rPr>
      </w:pPr>
      <w:r w:rsidRPr="00DC2517">
        <w:rPr>
          <w:rFonts w:asciiTheme="minorHAnsi" w:hAnsiTheme="minorHAnsi" w:cstheme="minorHAnsi"/>
          <w:color w:val="auto"/>
          <w:sz w:val="22"/>
        </w:rPr>
        <w:t>Minimise loss, disruption, injury and damages</w:t>
      </w:r>
    </w:p>
    <w:p w14:paraId="7DD05AB3" w14:textId="77777777" w:rsidR="00666B7F" w:rsidRPr="00DC2517" w:rsidRDefault="00666B7F" w:rsidP="00DC2517">
      <w:pPr>
        <w:pStyle w:val="ListParagraph"/>
        <w:numPr>
          <w:ilvl w:val="0"/>
          <w:numId w:val="5"/>
        </w:numPr>
        <w:spacing w:after="0"/>
        <w:rPr>
          <w:rFonts w:asciiTheme="minorHAnsi" w:hAnsiTheme="minorHAnsi" w:cstheme="minorHAnsi"/>
          <w:color w:val="auto"/>
          <w:sz w:val="22"/>
        </w:rPr>
      </w:pPr>
      <w:r w:rsidRPr="00DC2517">
        <w:rPr>
          <w:rFonts w:asciiTheme="minorHAnsi" w:hAnsiTheme="minorHAnsi" w:cstheme="minorHAnsi"/>
          <w:color w:val="auto"/>
          <w:sz w:val="22"/>
        </w:rPr>
        <w:t>Inform policy and operational decisions by identifying risks and their likely impact</w:t>
      </w:r>
    </w:p>
    <w:p w14:paraId="3D346E27" w14:textId="77777777" w:rsidR="00666B7F" w:rsidRPr="00DC2517" w:rsidRDefault="00666B7F" w:rsidP="00DC2517">
      <w:pPr>
        <w:pStyle w:val="ListParagraph"/>
        <w:numPr>
          <w:ilvl w:val="0"/>
          <w:numId w:val="5"/>
        </w:numPr>
        <w:spacing w:after="0"/>
        <w:rPr>
          <w:rFonts w:asciiTheme="minorHAnsi" w:hAnsiTheme="minorHAnsi" w:cstheme="minorHAnsi"/>
          <w:color w:val="auto"/>
          <w:sz w:val="22"/>
        </w:rPr>
      </w:pPr>
      <w:r w:rsidRPr="00DC2517">
        <w:rPr>
          <w:rFonts w:asciiTheme="minorHAnsi" w:hAnsiTheme="minorHAnsi" w:cstheme="minorHAnsi"/>
          <w:color w:val="auto"/>
          <w:sz w:val="22"/>
        </w:rPr>
        <w:t>Raise awareness of the need for risk management</w:t>
      </w:r>
    </w:p>
    <w:p w14:paraId="1F72A204" w14:textId="77777777" w:rsidR="00666B7F" w:rsidRPr="00084E74" w:rsidRDefault="00666B7F" w:rsidP="00084E74">
      <w:pPr>
        <w:spacing w:after="0"/>
        <w:rPr>
          <w:rFonts w:asciiTheme="minorHAnsi" w:hAnsiTheme="minorHAnsi" w:cstheme="minorHAnsi"/>
          <w:color w:val="auto"/>
          <w:sz w:val="22"/>
        </w:rPr>
      </w:pPr>
    </w:p>
    <w:p w14:paraId="0BBE30BF" w14:textId="77777777" w:rsidR="00666B7F" w:rsidRPr="002C218C" w:rsidRDefault="00666B7F" w:rsidP="00084E74">
      <w:pPr>
        <w:spacing w:after="0"/>
        <w:rPr>
          <w:rFonts w:asciiTheme="minorHAnsi" w:hAnsiTheme="minorHAnsi" w:cstheme="minorHAnsi"/>
          <w:b/>
          <w:bCs/>
          <w:color w:val="auto"/>
          <w:sz w:val="22"/>
        </w:rPr>
      </w:pPr>
      <w:r w:rsidRPr="002C218C">
        <w:rPr>
          <w:rFonts w:asciiTheme="minorHAnsi" w:hAnsiTheme="minorHAnsi" w:cstheme="minorHAnsi"/>
          <w:b/>
          <w:bCs/>
          <w:color w:val="auto"/>
          <w:sz w:val="22"/>
        </w:rPr>
        <w:t>These objectives will be achieved by:</w:t>
      </w:r>
    </w:p>
    <w:p w14:paraId="410D0CD4" w14:textId="77777777" w:rsidR="002C218C" w:rsidRDefault="002C218C" w:rsidP="00084E74">
      <w:pPr>
        <w:spacing w:after="0"/>
        <w:rPr>
          <w:rFonts w:asciiTheme="minorHAnsi" w:hAnsiTheme="minorHAnsi" w:cstheme="minorHAnsi"/>
          <w:color w:val="auto"/>
          <w:sz w:val="22"/>
        </w:rPr>
      </w:pPr>
    </w:p>
    <w:p w14:paraId="1A60D932" w14:textId="38877E82"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Identification of risk</w:t>
      </w:r>
    </w:p>
    <w:p w14:paraId="1079036C"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Undertaking risk assessments</w:t>
      </w:r>
    </w:p>
    <w:p w14:paraId="0D84F8D0"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Managing the risk and recording actions</w:t>
      </w:r>
    </w:p>
    <w:p w14:paraId="414A0E57"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Incorporating risk management considerations into council processes</w:t>
      </w:r>
    </w:p>
    <w:p w14:paraId="51150415"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Providing appropriate training</w:t>
      </w:r>
    </w:p>
    <w:p w14:paraId="2E4A89B9"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Establishing clear roles, responsibilities and reporting lines</w:t>
      </w:r>
    </w:p>
    <w:p w14:paraId="7C924DDA"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Effective communication with, and active involvement of, employees</w:t>
      </w:r>
    </w:p>
    <w:p w14:paraId="13C1A79F" w14:textId="77777777" w:rsidR="00666B7F" w:rsidRPr="00084E74" w:rsidRDefault="00666B7F" w:rsidP="00084E74">
      <w:pPr>
        <w:spacing w:after="0"/>
        <w:rPr>
          <w:rFonts w:asciiTheme="minorHAnsi" w:hAnsiTheme="minorHAnsi" w:cstheme="minorHAnsi"/>
          <w:color w:val="auto"/>
          <w:sz w:val="22"/>
        </w:rPr>
      </w:pPr>
    </w:p>
    <w:p w14:paraId="07484952" w14:textId="77777777" w:rsidR="00666B7F" w:rsidRPr="002C218C" w:rsidRDefault="00666B7F" w:rsidP="00084E74">
      <w:pPr>
        <w:spacing w:after="0"/>
        <w:rPr>
          <w:rFonts w:asciiTheme="minorHAnsi" w:hAnsiTheme="minorHAnsi" w:cstheme="minorHAnsi"/>
          <w:b/>
          <w:bCs/>
          <w:color w:val="auto"/>
          <w:sz w:val="22"/>
        </w:rPr>
      </w:pPr>
      <w:r w:rsidRPr="002C218C">
        <w:rPr>
          <w:rFonts w:asciiTheme="minorHAnsi" w:hAnsiTheme="minorHAnsi" w:cstheme="minorHAnsi"/>
          <w:b/>
          <w:bCs/>
          <w:color w:val="auto"/>
          <w:sz w:val="22"/>
        </w:rPr>
        <w:t>Risk Register</w:t>
      </w:r>
    </w:p>
    <w:p w14:paraId="0385BE73" w14:textId="77777777" w:rsidR="002C218C" w:rsidRDefault="002C218C" w:rsidP="00084E74">
      <w:pPr>
        <w:spacing w:after="0"/>
        <w:rPr>
          <w:rFonts w:asciiTheme="minorHAnsi" w:hAnsiTheme="minorHAnsi" w:cstheme="minorHAnsi"/>
          <w:color w:val="auto"/>
          <w:sz w:val="22"/>
        </w:rPr>
      </w:pPr>
    </w:p>
    <w:p w14:paraId="7B3177FF" w14:textId="4B9DE5CD" w:rsidR="00666B7F" w:rsidRDefault="00666B7F"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The risk register enables the parish council to assess the risks that it faces and confirm that it has taken appropriate steps to manage those risks. The council has broken the risks into four areas:</w:t>
      </w:r>
    </w:p>
    <w:p w14:paraId="274E8C18" w14:textId="77777777" w:rsidR="002C218C" w:rsidRPr="00084E74" w:rsidRDefault="002C218C" w:rsidP="00084E74">
      <w:pPr>
        <w:spacing w:after="0"/>
        <w:rPr>
          <w:rFonts w:asciiTheme="minorHAnsi" w:hAnsiTheme="minorHAnsi" w:cstheme="minorHAnsi"/>
          <w:color w:val="auto"/>
          <w:sz w:val="22"/>
        </w:rPr>
      </w:pPr>
    </w:p>
    <w:p w14:paraId="33D56E18" w14:textId="77777777" w:rsidR="00666B7F" w:rsidRPr="002C218C" w:rsidRDefault="00666B7F" w:rsidP="002C218C">
      <w:pPr>
        <w:pStyle w:val="ListParagraph"/>
        <w:numPr>
          <w:ilvl w:val="0"/>
          <w:numId w:val="7"/>
        </w:numPr>
        <w:spacing w:after="0"/>
        <w:rPr>
          <w:rFonts w:asciiTheme="minorHAnsi" w:hAnsiTheme="minorHAnsi" w:cstheme="minorHAnsi"/>
          <w:color w:val="auto"/>
          <w:sz w:val="22"/>
        </w:rPr>
      </w:pPr>
      <w:r w:rsidRPr="002C218C">
        <w:rPr>
          <w:rFonts w:asciiTheme="minorHAnsi" w:hAnsiTheme="minorHAnsi" w:cstheme="minorHAnsi"/>
          <w:color w:val="auto"/>
          <w:sz w:val="22"/>
        </w:rPr>
        <w:t>Management</w:t>
      </w:r>
    </w:p>
    <w:p w14:paraId="1DED5D52" w14:textId="77777777" w:rsidR="00666B7F" w:rsidRPr="002C218C" w:rsidRDefault="00666B7F" w:rsidP="002C218C">
      <w:pPr>
        <w:pStyle w:val="ListParagraph"/>
        <w:numPr>
          <w:ilvl w:val="0"/>
          <w:numId w:val="7"/>
        </w:numPr>
        <w:spacing w:after="0"/>
        <w:rPr>
          <w:rFonts w:asciiTheme="minorHAnsi" w:hAnsiTheme="minorHAnsi" w:cstheme="minorHAnsi"/>
          <w:color w:val="auto"/>
          <w:sz w:val="22"/>
        </w:rPr>
      </w:pPr>
      <w:r w:rsidRPr="002C218C">
        <w:rPr>
          <w:rFonts w:asciiTheme="minorHAnsi" w:hAnsiTheme="minorHAnsi" w:cstheme="minorHAnsi"/>
          <w:color w:val="auto"/>
          <w:sz w:val="22"/>
        </w:rPr>
        <w:t>Finance</w:t>
      </w:r>
    </w:p>
    <w:p w14:paraId="3621DB05" w14:textId="77777777" w:rsidR="00666B7F" w:rsidRPr="002C218C" w:rsidRDefault="00666B7F" w:rsidP="002C218C">
      <w:pPr>
        <w:pStyle w:val="ListParagraph"/>
        <w:numPr>
          <w:ilvl w:val="0"/>
          <w:numId w:val="7"/>
        </w:numPr>
        <w:spacing w:after="0"/>
        <w:rPr>
          <w:rFonts w:asciiTheme="minorHAnsi" w:hAnsiTheme="minorHAnsi" w:cstheme="minorHAnsi"/>
          <w:color w:val="auto"/>
          <w:sz w:val="22"/>
        </w:rPr>
      </w:pPr>
      <w:r w:rsidRPr="002C218C">
        <w:rPr>
          <w:rFonts w:asciiTheme="minorHAnsi" w:hAnsiTheme="minorHAnsi" w:cstheme="minorHAnsi"/>
          <w:color w:val="auto"/>
          <w:sz w:val="22"/>
        </w:rPr>
        <w:t>Assets</w:t>
      </w:r>
    </w:p>
    <w:p w14:paraId="4BDC2C8D" w14:textId="77777777" w:rsidR="00666B7F" w:rsidRPr="002C218C" w:rsidRDefault="00666B7F" w:rsidP="002C218C">
      <w:pPr>
        <w:pStyle w:val="ListParagraph"/>
        <w:numPr>
          <w:ilvl w:val="0"/>
          <w:numId w:val="7"/>
        </w:numPr>
        <w:spacing w:after="0"/>
        <w:rPr>
          <w:rFonts w:asciiTheme="minorHAnsi" w:hAnsiTheme="minorHAnsi" w:cstheme="minorHAnsi"/>
          <w:color w:val="auto"/>
          <w:sz w:val="22"/>
        </w:rPr>
      </w:pPr>
      <w:r w:rsidRPr="002C218C">
        <w:rPr>
          <w:rFonts w:asciiTheme="minorHAnsi" w:hAnsiTheme="minorHAnsi" w:cstheme="minorHAnsi"/>
          <w:color w:val="auto"/>
          <w:sz w:val="22"/>
        </w:rPr>
        <w:t>Liability</w:t>
      </w:r>
    </w:p>
    <w:p w14:paraId="735A0317" w14:textId="77777777" w:rsidR="00666B7F" w:rsidRDefault="00666B7F"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lastRenderedPageBreak/>
        <w:t>The risks are identified, described and evaluated according to the potential consequence of the risk occurring (impact) and how likely this is (likelihood) i.e. high, medium or low risk. The response to risk may involve one or more of the following responses:</w:t>
      </w:r>
    </w:p>
    <w:p w14:paraId="59F788D9" w14:textId="77777777" w:rsidR="002C218C" w:rsidRPr="00084E74" w:rsidRDefault="002C218C" w:rsidP="00084E74">
      <w:pPr>
        <w:spacing w:after="0"/>
        <w:rPr>
          <w:rFonts w:asciiTheme="minorHAnsi" w:hAnsiTheme="minorHAnsi" w:cstheme="minorHAnsi"/>
          <w:color w:val="auto"/>
          <w:sz w:val="22"/>
        </w:rPr>
      </w:pPr>
    </w:p>
    <w:p w14:paraId="5F35916C" w14:textId="77777777" w:rsidR="00666B7F" w:rsidRPr="002C218C" w:rsidRDefault="00666B7F" w:rsidP="002C218C">
      <w:pPr>
        <w:pStyle w:val="ListParagraph"/>
        <w:numPr>
          <w:ilvl w:val="0"/>
          <w:numId w:val="8"/>
        </w:numPr>
        <w:spacing w:after="0"/>
        <w:rPr>
          <w:rFonts w:asciiTheme="minorHAnsi" w:hAnsiTheme="minorHAnsi" w:cstheme="minorHAnsi"/>
          <w:color w:val="auto"/>
          <w:sz w:val="22"/>
        </w:rPr>
      </w:pPr>
      <w:r w:rsidRPr="002C218C">
        <w:rPr>
          <w:rFonts w:asciiTheme="minorHAnsi" w:hAnsiTheme="minorHAnsi" w:cstheme="minorHAnsi"/>
          <w:b/>
          <w:bCs/>
          <w:color w:val="auto"/>
          <w:sz w:val="22"/>
        </w:rPr>
        <w:t>Tolerate the risk</w:t>
      </w:r>
      <w:r w:rsidRPr="002C218C">
        <w:rPr>
          <w:rFonts w:asciiTheme="minorHAnsi" w:hAnsiTheme="minorHAnsi" w:cstheme="minorHAnsi"/>
          <w:color w:val="auto"/>
          <w:sz w:val="22"/>
        </w:rPr>
        <w:t xml:space="preserve"> – for the risks where the downside is containable with appropriate contingency plans or if the controls cannot be justified (e.g. because they would be disproportionate; and for unavoidable risks, e.g. terrorism.</w:t>
      </w:r>
    </w:p>
    <w:p w14:paraId="2518D70B" w14:textId="77777777" w:rsidR="00666B7F" w:rsidRPr="002C218C" w:rsidRDefault="00666B7F" w:rsidP="002C218C">
      <w:pPr>
        <w:pStyle w:val="ListParagraph"/>
        <w:numPr>
          <w:ilvl w:val="0"/>
          <w:numId w:val="8"/>
        </w:numPr>
        <w:spacing w:after="0"/>
        <w:rPr>
          <w:rFonts w:asciiTheme="minorHAnsi" w:hAnsiTheme="minorHAnsi" w:cstheme="minorHAnsi"/>
          <w:color w:val="auto"/>
          <w:sz w:val="22"/>
        </w:rPr>
      </w:pPr>
      <w:r w:rsidRPr="002C218C">
        <w:rPr>
          <w:rFonts w:asciiTheme="minorHAnsi" w:hAnsiTheme="minorHAnsi" w:cstheme="minorHAnsi"/>
          <w:b/>
          <w:bCs/>
          <w:color w:val="auto"/>
          <w:sz w:val="22"/>
        </w:rPr>
        <w:t>Treat the risk</w:t>
      </w:r>
      <w:r w:rsidRPr="002C218C">
        <w:rPr>
          <w:rFonts w:asciiTheme="minorHAnsi" w:hAnsiTheme="minorHAnsi" w:cstheme="minorHAnsi"/>
          <w:color w:val="auto"/>
          <w:sz w:val="22"/>
        </w:rPr>
        <w:t xml:space="preserve"> – by imposing controls so that the parish council can continue to operate; or my setting up prevention techniques</w:t>
      </w:r>
    </w:p>
    <w:p w14:paraId="44FE8FAC" w14:textId="77777777" w:rsidR="00666B7F" w:rsidRPr="002C218C" w:rsidRDefault="00666B7F" w:rsidP="002C218C">
      <w:pPr>
        <w:pStyle w:val="ListParagraph"/>
        <w:numPr>
          <w:ilvl w:val="0"/>
          <w:numId w:val="8"/>
        </w:numPr>
        <w:spacing w:after="0"/>
        <w:rPr>
          <w:rFonts w:asciiTheme="minorHAnsi" w:hAnsiTheme="minorHAnsi" w:cstheme="minorHAnsi"/>
          <w:color w:val="auto"/>
          <w:sz w:val="22"/>
        </w:rPr>
      </w:pPr>
      <w:r w:rsidRPr="002C218C">
        <w:rPr>
          <w:rFonts w:asciiTheme="minorHAnsi" w:hAnsiTheme="minorHAnsi" w:cstheme="minorHAnsi"/>
          <w:b/>
          <w:bCs/>
          <w:color w:val="auto"/>
          <w:sz w:val="22"/>
        </w:rPr>
        <w:t>Transfer the risk</w:t>
      </w:r>
      <w:r w:rsidRPr="002C218C">
        <w:rPr>
          <w:rFonts w:asciiTheme="minorHAnsi" w:hAnsiTheme="minorHAnsi" w:cstheme="minorHAnsi"/>
          <w:color w:val="auto"/>
          <w:sz w:val="22"/>
        </w:rPr>
        <w:t xml:space="preserve"> – by buying a service from a specialist external body or taking out insurance</w:t>
      </w:r>
    </w:p>
    <w:p w14:paraId="74DA88AE" w14:textId="77777777" w:rsidR="00666B7F" w:rsidRPr="002C218C" w:rsidRDefault="00666B7F" w:rsidP="002C218C">
      <w:pPr>
        <w:pStyle w:val="ListParagraph"/>
        <w:numPr>
          <w:ilvl w:val="0"/>
          <w:numId w:val="8"/>
        </w:numPr>
        <w:spacing w:after="0"/>
        <w:rPr>
          <w:rFonts w:asciiTheme="minorHAnsi" w:hAnsiTheme="minorHAnsi" w:cstheme="minorHAnsi"/>
          <w:color w:val="auto"/>
          <w:sz w:val="22"/>
        </w:rPr>
      </w:pPr>
      <w:r w:rsidRPr="002C218C">
        <w:rPr>
          <w:rFonts w:asciiTheme="minorHAnsi" w:hAnsiTheme="minorHAnsi" w:cstheme="minorHAnsi"/>
          <w:b/>
          <w:bCs/>
          <w:color w:val="auto"/>
          <w:sz w:val="22"/>
        </w:rPr>
        <w:t>Terminate</w:t>
      </w:r>
      <w:r w:rsidRPr="002C218C">
        <w:rPr>
          <w:rFonts w:asciiTheme="minorHAnsi" w:hAnsiTheme="minorHAnsi" w:cstheme="minorHAnsi"/>
          <w:color w:val="auto"/>
          <w:sz w:val="22"/>
        </w:rPr>
        <w:t xml:space="preserve"> the activity giving rise to the risk (or not start) which involve intolerable tasks or those where no response can bring the risk to a tolerable level.</w:t>
      </w:r>
    </w:p>
    <w:p w14:paraId="0711FB8C" w14:textId="77777777" w:rsidR="00084E74" w:rsidRDefault="00084E74" w:rsidP="002614AD">
      <w:pPr>
        <w:rPr>
          <w:rFonts w:asciiTheme="minorHAnsi" w:hAnsiTheme="minorHAnsi" w:cstheme="minorHAnsi"/>
          <w:color w:val="auto"/>
          <w:sz w:val="22"/>
        </w:rPr>
        <w:sectPr w:rsidR="00084E74" w:rsidSect="00084E74">
          <w:footerReference w:type="even" r:id="rId7"/>
          <w:footerReference w:type="default" r:id="rId8"/>
          <w:footerReference w:type="first" r:id="rId9"/>
          <w:pgSz w:w="11908" w:h="16836"/>
          <w:pgMar w:top="720" w:right="720" w:bottom="720" w:left="720" w:header="720" w:footer="709" w:gutter="0"/>
          <w:cols w:space="720"/>
          <w:docGrid w:linePitch="272"/>
        </w:sectPr>
      </w:pPr>
    </w:p>
    <w:tbl>
      <w:tblPr>
        <w:tblStyle w:val="TableGrid0"/>
        <w:tblW w:w="14879" w:type="dxa"/>
        <w:tblLook w:val="04A0" w:firstRow="1" w:lastRow="0" w:firstColumn="1" w:lastColumn="0" w:noHBand="0" w:noVBand="1"/>
      </w:tblPr>
      <w:tblGrid>
        <w:gridCol w:w="2547"/>
        <w:gridCol w:w="2693"/>
        <w:gridCol w:w="992"/>
        <w:gridCol w:w="4962"/>
        <w:gridCol w:w="3685"/>
      </w:tblGrid>
      <w:tr w:rsidR="00D0593D" w:rsidRPr="00D0593D" w14:paraId="35B74D3B" w14:textId="77777777" w:rsidTr="006339B2">
        <w:tc>
          <w:tcPr>
            <w:tcW w:w="14879" w:type="dxa"/>
            <w:gridSpan w:val="5"/>
            <w:shd w:val="clear" w:color="auto" w:fill="C45911" w:themeFill="accent2" w:themeFillShade="BF"/>
          </w:tcPr>
          <w:p w14:paraId="505DB360" w14:textId="77777777" w:rsidR="00D0593D" w:rsidRPr="00D0593D" w:rsidRDefault="00D0593D" w:rsidP="00D0593D">
            <w:pPr>
              <w:spacing w:after="0"/>
              <w:jc w:val="center"/>
              <w:rPr>
                <w:rFonts w:asciiTheme="minorHAnsi" w:hAnsiTheme="minorHAnsi" w:cstheme="minorHAnsi"/>
                <w:b/>
                <w:bCs/>
                <w:color w:val="auto"/>
                <w:sz w:val="22"/>
                <w:u w:val="single"/>
              </w:rPr>
            </w:pPr>
            <w:r w:rsidRPr="00D0593D">
              <w:rPr>
                <w:rFonts w:asciiTheme="minorHAnsi" w:hAnsiTheme="minorHAnsi" w:cstheme="minorHAnsi"/>
                <w:b/>
                <w:bCs/>
                <w:color w:val="auto"/>
                <w:sz w:val="22"/>
                <w:u w:val="single"/>
              </w:rPr>
              <w:lastRenderedPageBreak/>
              <w:t>Management</w:t>
            </w:r>
          </w:p>
        </w:tc>
      </w:tr>
      <w:tr w:rsidR="00D0593D" w:rsidRPr="00D0593D" w14:paraId="631BA8CE" w14:textId="77777777" w:rsidTr="00C60465">
        <w:tc>
          <w:tcPr>
            <w:tcW w:w="2547" w:type="dxa"/>
          </w:tcPr>
          <w:p w14:paraId="541AA4BA" w14:textId="77777777" w:rsidR="00D0593D" w:rsidRPr="00D0593D" w:rsidRDefault="00D0593D" w:rsidP="00D0593D">
            <w:pPr>
              <w:spacing w:after="0"/>
              <w:jc w:val="center"/>
              <w:rPr>
                <w:rFonts w:asciiTheme="minorHAnsi" w:hAnsiTheme="minorHAnsi" w:cstheme="minorHAnsi"/>
                <w:b/>
                <w:bCs/>
                <w:color w:val="auto"/>
                <w:sz w:val="22"/>
              </w:rPr>
            </w:pPr>
            <w:r w:rsidRPr="00D0593D">
              <w:rPr>
                <w:rFonts w:asciiTheme="minorHAnsi" w:hAnsiTheme="minorHAnsi" w:cstheme="minorHAnsi"/>
                <w:b/>
                <w:bCs/>
                <w:color w:val="auto"/>
                <w:sz w:val="22"/>
              </w:rPr>
              <w:t>Topic</w:t>
            </w:r>
          </w:p>
        </w:tc>
        <w:tc>
          <w:tcPr>
            <w:tcW w:w="2693" w:type="dxa"/>
          </w:tcPr>
          <w:p w14:paraId="1D2E5AAD" w14:textId="77777777" w:rsidR="00D0593D" w:rsidRPr="00D0593D" w:rsidRDefault="00D0593D" w:rsidP="00D0593D">
            <w:pPr>
              <w:spacing w:after="0"/>
              <w:jc w:val="center"/>
              <w:rPr>
                <w:rFonts w:asciiTheme="minorHAnsi" w:hAnsiTheme="minorHAnsi" w:cstheme="minorHAnsi"/>
                <w:b/>
                <w:bCs/>
                <w:color w:val="auto"/>
                <w:sz w:val="22"/>
              </w:rPr>
            </w:pPr>
            <w:r w:rsidRPr="00D0593D">
              <w:rPr>
                <w:rFonts w:asciiTheme="minorHAnsi" w:hAnsiTheme="minorHAnsi" w:cstheme="minorHAnsi"/>
                <w:b/>
                <w:bCs/>
                <w:color w:val="auto"/>
                <w:sz w:val="22"/>
              </w:rPr>
              <w:t>Risk</w:t>
            </w:r>
          </w:p>
        </w:tc>
        <w:tc>
          <w:tcPr>
            <w:tcW w:w="992" w:type="dxa"/>
          </w:tcPr>
          <w:p w14:paraId="16594FEE" w14:textId="77777777" w:rsidR="00D0593D" w:rsidRPr="00D0593D" w:rsidRDefault="00D0593D" w:rsidP="00D0593D">
            <w:pPr>
              <w:spacing w:after="0"/>
              <w:jc w:val="center"/>
              <w:rPr>
                <w:rFonts w:asciiTheme="minorHAnsi" w:hAnsiTheme="minorHAnsi" w:cstheme="minorHAnsi"/>
                <w:b/>
                <w:bCs/>
                <w:color w:val="auto"/>
                <w:sz w:val="22"/>
              </w:rPr>
            </w:pPr>
            <w:r w:rsidRPr="00D0593D">
              <w:rPr>
                <w:rFonts w:asciiTheme="minorHAnsi" w:hAnsiTheme="minorHAnsi" w:cstheme="minorHAnsi"/>
                <w:b/>
                <w:bCs/>
                <w:color w:val="auto"/>
                <w:sz w:val="22"/>
              </w:rPr>
              <w:t>H/M/L</w:t>
            </w:r>
          </w:p>
        </w:tc>
        <w:tc>
          <w:tcPr>
            <w:tcW w:w="4962" w:type="dxa"/>
          </w:tcPr>
          <w:p w14:paraId="7B5C0FF6" w14:textId="77777777" w:rsidR="00D0593D" w:rsidRPr="00D0593D" w:rsidRDefault="00D0593D" w:rsidP="00D0593D">
            <w:pPr>
              <w:spacing w:after="0"/>
              <w:jc w:val="center"/>
              <w:rPr>
                <w:rFonts w:asciiTheme="minorHAnsi" w:hAnsiTheme="minorHAnsi" w:cstheme="minorHAnsi"/>
                <w:b/>
                <w:bCs/>
                <w:color w:val="auto"/>
                <w:sz w:val="22"/>
              </w:rPr>
            </w:pPr>
            <w:r w:rsidRPr="00D0593D">
              <w:rPr>
                <w:rFonts w:asciiTheme="minorHAnsi" w:hAnsiTheme="minorHAnsi" w:cstheme="minorHAnsi"/>
                <w:b/>
                <w:bCs/>
                <w:color w:val="auto"/>
                <w:sz w:val="22"/>
              </w:rPr>
              <w:t>Management/control of risk</w:t>
            </w:r>
          </w:p>
        </w:tc>
        <w:tc>
          <w:tcPr>
            <w:tcW w:w="3685" w:type="dxa"/>
          </w:tcPr>
          <w:p w14:paraId="15DD3A8B" w14:textId="77777777" w:rsidR="00D0593D" w:rsidRPr="00D0593D" w:rsidRDefault="00D0593D" w:rsidP="00D0593D">
            <w:pPr>
              <w:spacing w:after="0"/>
              <w:jc w:val="center"/>
              <w:rPr>
                <w:rFonts w:asciiTheme="minorHAnsi" w:hAnsiTheme="minorHAnsi" w:cstheme="minorHAnsi"/>
                <w:b/>
                <w:bCs/>
                <w:color w:val="auto"/>
                <w:sz w:val="22"/>
              </w:rPr>
            </w:pPr>
            <w:r w:rsidRPr="00D0593D">
              <w:rPr>
                <w:rFonts w:asciiTheme="minorHAnsi" w:hAnsiTheme="minorHAnsi" w:cstheme="minorHAnsi"/>
                <w:b/>
                <w:bCs/>
                <w:color w:val="auto"/>
                <w:sz w:val="22"/>
              </w:rPr>
              <w:t>Review/Assess/Revise</w:t>
            </w:r>
          </w:p>
        </w:tc>
      </w:tr>
      <w:tr w:rsidR="00D0593D" w:rsidRPr="00D0593D" w14:paraId="630BE003" w14:textId="77777777" w:rsidTr="00C60465">
        <w:tc>
          <w:tcPr>
            <w:tcW w:w="2547" w:type="dxa"/>
          </w:tcPr>
          <w:p w14:paraId="3727DD86"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Business Continuity </w:t>
            </w:r>
          </w:p>
        </w:tc>
        <w:tc>
          <w:tcPr>
            <w:tcW w:w="2693" w:type="dxa"/>
          </w:tcPr>
          <w:p w14:paraId="0F6A2CB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 of Council not being able to continue its business due to an unexpected or tragic circumstance  </w:t>
            </w:r>
          </w:p>
        </w:tc>
        <w:tc>
          <w:tcPr>
            <w:tcW w:w="992" w:type="dxa"/>
          </w:tcPr>
          <w:p w14:paraId="7742CD9C"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58D6C50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This is not a requirement as SND would be delegated to oversee the Parish Council’s work.  </w:t>
            </w:r>
          </w:p>
        </w:tc>
        <w:tc>
          <w:tcPr>
            <w:tcW w:w="3685" w:type="dxa"/>
          </w:tcPr>
          <w:p w14:paraId="42521C1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Not applicable </w:t>
            </w:r>
          </w:p>
        </w:tc>
      </w:tr>
      <w:tr w:rsidR="00D0593D" w:rsidRPr="00D0593D" w14:paraId="6E28E9DE" w14:textId="77777777" w:rsidTr="00C60465">
        <w:tc>
          <w:tcPr>
            <w:tcW w:w="2547" w:type="dxa"/>
          </w:tcPr>
          <w:p w14:paraId="599DCE7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Meeting location </w:t>
            </w:r>
          </w:p>
        </w:tc>
        <w:tc>
          <w:tcPr>
            <w:tcW w:w="2693" w:type="dxa"/>
          </w:tcPr>
          <w:p w14:paraId="1607BE3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Adequacy  </w:t>
            </w:r>
          </w:p>
          <w:p w14:paraId="421858C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Health &amp; Safety </w:t>
            </w:r>
          </w:p>
          <w:p w14:paraId="3B11E71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38DB2450" w14:textId="77777777" w:rsidR="00D0593D" w:rsidRPr="00D0593D" w:rsidRDefault="00D0593D" w:rsidP="00D0593D">
            <w:pPr>
              <w:spacing w:after="0"/>
              <w:jc w:val="center"/>
              <w:rPr>
                <w:rFonts w:asciiTheme="minorHAnsi" w:hAnsiTheme="minorHAnsi" w:cstheme="minorHAnsi"/>
                <w:color w:val="auto"/>
                <w:sz w:val="22"/>
              </w:rPr>
            </w:pPr>
          </w:p>
        </w:tc>
        <w:tc>
          <w:tcPr>
            <w:tcW w:w="4962" w:type="dxa"/>
          </w:tcPr>
          <w:p w14:paraId="4A0CEB6D"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Parish Council Meetings are held at The Parish Rooms Rockland St Mary unless this provision is not available when another suitable location will be found.  </w:t>
            </w:r>
          </w:p>
          <w:p w14:paraId="6CB090A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premises and the facilities are considered to be adequate for the Clerk, Councillors and Public who attend Health and Safety and comfort aspects.  </w:t>
            </w:r>
          </w:p>
          <w:p w14:paraId="4CAB6C7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3685" w:type="dxa"/>
          </w:tcPr>
          <w:p w14:paraId="676D7B8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locations adequate. </w:t>
            </w:r>
          </w:p>
        </w:tc>
      </w:tr>
      <w:tr w:rsidR="00D0593D" w:rsidRPr="00D0593D" w14:paraId="2FEB6369" w14:textId="77777777" w:rsidTr="00C60465">
        <w:tc>
          <w:tcPr>
            <w:tcW w:w="2547" w:type="dxa"/>
          </w:tcPr>
          <w:p w14:paraId="32A0E53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 records – paper </w:t>
            </w:r>
          </w:p>
        </w:tc>
        <w:tc>
          <w:tcPr>
            <w:tcW w:w="2693" w:type="dxa"/>
          </w:tcPr>
          <w:p w14:paraId="6185E9F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Loss through theft, fire, damage  </w:t>
            </w:r>
          </w:p>
        </w:tc>
        <w:tc>
          <w:tcPr>
            <w:tcW w:w="992" w:type="dxa"/>
          </w:tcPr>
          <w:p w14:paraId="696D55AF"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227D1A2E" w14:textId="77777777" w:rsidR="00D0593D" w:rsidRPr="00D0593D" w:rsidRDefault="00D0593D" w:rsidP="00D0593D">
            <w:pPr>
              <w:spacing w:after="0"/>
              <w:jc w:val="center"/>
              <w:rPr>
                <w:rFonts w:asciiTheme="minorHAnsi" w:hAnsiTheme="minorHAnsi" w:cstheme="minorHAnsi"/>
                <w:color w:val="auto"/>
                <w:sz w:val="22"/>
              </w:rPr>
            </w:pPr>
          </w:p>
          <w:p w14:paraId="34621700"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M</w:t>
            </w:r>
          </w:p>
          <w:p w14:paraId="32192EFF" w14:textId="77777777" w:rsidR="00D0593D" w:rsidRPr="00D0593D" w:rsidRDefault="00D0593D" w:rsidP="00D0593D">
            <w:pPr>
              <w:spacing w:after="0"/>
              <w:jc w:val="center"/>
              <w:rPr>
                <w:rFonts w:asciiTheme="minorHAnsi" w:hAnsiTheme="minorHAnsi" w:cstheme="minorHAnsi"/>
                <w:color w:val="auto"/>
                <w:sz w:val="22"/>
              </w:rPr>
            </w:pPr>
          </w:p>
          <w:p w14:paraId="0B2CB7DE" w14:textId="77777777" w:rsidR="00D0593D" w:rsidRPr="00D0593D" w:rsidRDefault="00D0593D" w:rsidP="00D0593D">
            <w:pPr>
              <w:spacing w:after="0"/>
              <w:jc w:val="center"/>
              <w:rPr>
                <w:rFonts w:asciiTheme="minorHAnsi" w:hAnsiTheme="minorHAnsi" w:cstheme="minorHAnsi"/>
                <w:color w:val="auto"/>
                <w:sz w:val="22"/>
              </w:rPr>
            </w:pPr>
          </w:p>
          <w:p w14:paraId="4D968136"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21E7CBF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The Parish Council records are stored at the Clerk’s home and the Parish Room, Rockland St Mary.</w:t>
            </w:r>
          </w:p>
          <w:p w14:paraId="5489547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Records include historical correspondence, minute books and copies, leases for land or property, records such as personnel, insurance, salaries etc.</w:t>
            </w:r>
          </w:p>
          <w:p w14:paraId="3379615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Recent materials are in a (metal filing cabinet (not fireproof)) and older more historical records in the (attic/Norfolk Archives).  </w:t>
            </w:r>
          </w:p>
        </w:tc>
        <w:tc>
          <w:tcPr>
            <w:tcW w:w="3685" w:type="dxa"/>
          </w:tcPr>
          <w:p w14:paraId="5298553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Damage (apart from fire) and theft is unlikely and so provision adequate. Deeds/leases copied and deposited off-site.  </w:t>
            </w:r>
          </w:p>
          <w:p w14:paraId="39092C0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r>
      <w:tr w:rsidR="00D0593D" w:rsidRPr="00D0593D" w14:paraId="186F529A" w14:textId="77777777" w:rsidTr="00C60465">
        <w:tc>
          <w:tcPr>
            <w:tcW w:w="2547" w:type="dxa"/>
          </w:tcPr>
          <w:p w14:paraId="74517C9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 records - electronic </w:t>
            </w:r>
          </w:p>
        </w:tc>
        <w:tc>
          <w:tcPr>
            <w:tcW w:w="2693" w:type="dxa"/>
          </w:tcPr>
          <w:p w14:paraId="7524ED8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Loss through:  Theft, fire, damage corruption of computer  </w:t>
            </w:r>
          </w:p>
        </w:tc>
        <w:tc>
          <w:tcPr>
            <w:tcW w:w="992" w:type="dxa"/>
          </w:tcPr>
          <w:p w14:paraId="24B9B4C1" w14:textId="77777777" w:rsidR="00D0593D" w:rsidRPr="00D0593D" w:rsidRDefault="00D0593D" w:rsidP="00D0593D">
            <w:pPr>
              <w:spacing w:after="0"/>
              <w:jc w:val="center"/>
              <w:rPr>
                <w:rFonts w:asciiTheme="minorHAnsi" w:hAnsiTheme="minorHAnsi" w:cstheme="minorHAnsi"/>
                <w:color w:val="auto"/>
                <w:sz w:val="22"/>
              </w:rPr>
            </w:pPr>
          </w:p>
          <w:p w14:paraId="03582011"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LM</w:t>
            </w:r>
          </w:p>
        </w:tc>
        <w:tc>
          <w:tcPr>
            <w:tcW w:w="4962" w:type="dxa"/>
          </w:tcPr>
          <w:p w14:paraId="66D2D862" w14:textId="430ADE9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The Parish Council’s electronic records are stored on the Clerks computer. Back-ups of the files are taken at regular intervals</w:t>
            </w:r>
            <w:r w:rsidR="006C2617">
              <w:rPr>
                <w:rFonts w:asciiTheme="minorHAnsi" w:hAnsiTheme="minorHAnsi" w:cstheme="minorHAnsi"/>
                <w:color w:val="auto"/>
                <w:sz w:val="22"/>
              </w:rPr>
              <w:t xml:space="preserve">, </w:t>
            </w:r>
            <w:r w:rsidR="00C60465">
              <w:rPr>
                <w:rFonts w:asciiTheme="minorHAnsi" w:hAnsiTheme="minorHAnsi" w:cstheme="minorHAnsi"/>
                <w:color w:val="auto"/>
                <w:sz w:val="22"/>
              </w:rPr>
              <w:t xml:space="preserve">through a </w:t>
            </w:r>
            <w:r w:rsidR="00910034">
              <w:rPr>
                <w:rFonts w:asciiTheme="minorHAnsi" w:hAnsiTheme="minorHAnsi" w:cstheme="minorHAnsi"/>
                <w:color w:val="auto"/>
                <w:sz w:val="22"/>
              </w:rPr>
              <w:t>cloud-based</w:t>
            </w:r>
            <w:r w:rsidR="00C60465">
              <w:rPr>
                <w:rFonts w:asciiTheme="minorHAnsi" w:hAnsiTheme="minorHAnsi" w:cstheme="minorHAnsi"/>
                <w:color w:val="auto"/>
                <w:sz w:val="22"/>
              </w:rPr>
              <w:t xml:space="preserve"> storage system.</w:t>
            </w:r>
          </w:p>
        </w:tc>
        <w:tc>
          <w:tcPr>
            <w:tcW w:w="3685" w:type="dxa"/>
          </w:tcPr>
          <w:p w14:paraId="41C407E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arrangements appropriate.  </w:t>
            </w:r>
          </w:p>
        </w:tc>
      </w:tr>
      <w:tr w:rsidR="00D0593D" w:rsidRPr="00D0593D" w14:paraId="4E7CA1D0" w14:textId="77777777" w:rsidTr="00C60465">
        <w:tc>
          <w:tcPr>
            <w:tcW w:w="2547" w:type="dxa"/>
          </w:tcPr>
          <w:p w14:paraId="01C0AE33" w14:textId="77777777" w:rsidR="00D0593D" w:rsidRPr="00D0593D" w:rsidRDefault="00D0593D" w:rsidP="00D0593D">
            <w:pPr>
              <w:pStyle w:val="ListParagraph"/>
              <w:numPr>
                <w:ilvl w:val="0"/>
                <w:numId w:val="2"/>
              </w:num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 Assessments </w:t>
            </w:r>
          </w:p>
          <w:p w14:paraId="57E77C3E" w14:textId="77777777" w:rsidR="00D0593D" w:rsidRPr="00D0593D" w:rsidRDefault="00D0593D" w:rsidP="00D0593D">
            <w:pPr>
              <w:pStyle w:val="ListParagraph"/>
              <w:numPr>
                <w:ilvl w:val="0"/>
                <w:numId w:val="2"/>
              </w:num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Black Horse Dyke and Pond </w:t>
            </w:r>
          </w:p>
          <w:p w14:paraId="66964CB0" w14:textId="77777777" w:rsidR="00D0593D" w:rsidRPr="00D0593D" w:rsidRDefault="00D0593D" w:rsidP="00D0593D">
            <w:pPr>
              <w:pStyle w:val="ListParagraph"/>
              <w:numPr>
                <w:ilvl w:val="0"/>
                <w:numId w:val="2"/>
              </w:num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Staithe car park </w:t>
            </w:r>
          </w:p>
          <w:p w14:paraId="2F08D793" w14:textId="77777777" w:rsidR="00D0593D" w:rsidRPr="00D0593D" w:rsidRDefault="00D0593D" w:rsidP="00D0593D">
            <w:pPr>
              <w:pStyle w:val="ListParagraph"/>
              <w:numPr>
                <w:ilvl w:val="0"/>
                <w:numId w:val="2"/>
              </w:num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Green Lane playing field and equipment.  </w:t>
            </w:r>
          </w:p>
          <w:p w14:paraId="014301DD" w14:textId="77777777" w:rsidR="00D0593D" w:rsidRPr="00D0593D" w:rsidRDefault="00D0593D" w:rsidP="00D0593D">
            <w:pPr>
              <w:pStyle w:val="ListParagraph"/>
              <w:numPr>
                <w:ilvl w:val="0"/>
                <w:numId w:val="2"/>
              </w:num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Data protection  </w:t>
            </w:r>
          </w:p>
        </w:tc>
        <w:tc>
          <w:tcPr>
            <w:tcW w:w="2693" w:type="dxa"/>
          </w:tcPr>
          <w:p w14:paraId="02AB3E8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7E89655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7802238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These will be on individual specific risk assessments </w:t>
            </w:r>
          </w:p>
        </w:tc>
        <w:tc>
          <w:tcPr>
            <w:tcW w:w="992" w:type="dxa"/>
          </w:tcPr>
          <w:p w14:paraId="05196D2D" w14:textId="77777777" w:rsidR="00D0593D" w:rsidRPr="00D0593D" w:rsidRDefault="00D0593D" w:rsidP="00D0593D">
            <w:pPr>
              <w:spacing w:after="0"/>
              <w:jc w:val="center"/>
              <w:rPr>
                <w:rFonts w:asciiTheme="minorHAnsi" w:hAnsiTheme="minorHAnsi" w:cstheme="minorHAnsi"/>
                <w:color w:val="auto"/>
                <w:sz w:val="22"/>
                <w:highlight w:val="red"/>
              </w:rPr>
            </w:pPr>
          </w:p>
          <w:p w14:paraId="3B7E1251" w14:textId="77777777" w:rsidR="00D0593D" w:rsidRPr="00D0593D" w:rsidRDefault="00D0593D" w:rsidP="00D0593D">
            <w:pPr>
              <w:spacing w:after="0"/>
              <w:jc w:val="center"/>
              <w:rPr>
                <w:rFonts w:asciiTheme="minorHAnsi" w:hAnsiTheme="minorHAnsi" w:cstheme="minorHAnsi"/>
                <w:color w:val="auto"/>
                <w:sz w:val="22"/>
                <w:highlight w:val="red"/>
              </w:rPr>
            </w:pPr>
          </w:p>
          <w:p w14:paraId="6E918564" w14:textId="77777777" w:rsidR="00D0593D" w:rsidRPr="00D0593D" w:rsidRDefault="00D0593D" w:rsidP="00D0593D">
            <w:pPr>
              <w:spacing w:after="0"/>
              <w:jc w:val="center"/>
              <w:rPr>
                <w:rFonts w:asciiTheme="minorHAnsi" w:hAnsiTheme="minorHAnsi" w:cstheme="minorHAnsi"/>
                <w:color w:val="auto"/>
                <w:sz w:val="22"/>
                <w:highlight w:val="yellow"/>
              </w:rPr>
            </w:pPr>
          </w:p>
        </w:tc>
        <w:tc>
          <w:tcPr>
            <w:tcW w:w="4962" w:type="dxa"/>
          </w:tcPr>
          <w:p w14:paraId="5FB7309B" w14:textId="77777777" w:rsidR="00D0593D" w:rsidRPr="00D0593D" w:rsidRDefault="00D0593D" w:rsidP="00D0593D">
            <w:pPr>
              <w:spacing w:after="0"/>
              <w:rPr>
                <w:rFonts w:asciiTheme="minorHAnsi" w:hAnsiTheme="minorHAnsi" w:cstheme="minorHAnsi"/>
                <w:color w:val="auto"/>
                <w:sz w:val="22"/>
                <w:highlight w:val="red"/>
              </w:rPr>
            </w:pPr>
            <w:r w:rsidRPr="00D0593D">
              <w:rPr>
                <w:rFonts w:asciiTheme="minorHAnsi" w:hAnsiTheme="minorHAnsi" w:cstheme="minorHAnsi"/>
                <w:color w:val="auto"/>
                <w:sz w:val="22"/>
                <w:highlight w:val="red"/>
              </w:rPr>
              <w:t xml:space="preserve"> </w:t>
            </w:r>
          </w:p>
          <w:p w14:paraId="11D09E13" w14:textId="77777777" w:rsidR="00D0593D" w:rsidRPr="00D0593D" w:rsidRDefault="00D0593D" w:rsidP="00D0593D">
            <w:pPr>
              <w:spacing w:after="0"/>
              <w:rPr>
                <w:rFonts w:asciiTheme="minorHAnsi" w:hAnsiTheme="minorHAnsi" w:cstheme="minorHAnsi"/>
                <w:color w:val="auto"/>
                <w:sz w:val="22"/>
                <w:highlight w:val="red"/>
              </w:rPr>
            </w:pPr>
            <w:r w:rsidRPr="00D0593D">
              <w:rPr>
                <w:rFonts w:asciiTheme="minorHAnsi" w:hAnsiTheme="minorHAnsi" w:cstheme="minorHAnsi"/>
                <w:color w:val="auto"/>
                <w:sz w:val="22"/>
                <w:highlight w:val="red"/>
              </w:rPr>
              <w:t xml:space="preserve"> </w:t>
            </w:r>
          </w:p>
          <w:p w14:paraId="0B4D0ABC" w14:textId="77777777" w:rsidR="00D0593D" w:rsidRPr="00D0593D" w:rsidRDefault="00D0593D" w:rsidP="00D0593D">
            <w:pPr>
              <w:spacing w:after="0"/>
              <w:rPr>
                <w:rFonts w:asciiTheme="minorHAnsi" w:hAnsiTheme="minorHAnsi" w:cstheme="minorHAnsi"/>
                <w:color w:val="auto"/>
                <w:sz w:val="22"/>
                <w:highlight w:val="yellow"/>
              </w:rPr>
            </w:pPr>
            <w:r w:rsidRPr="00D0593D">
              <w:rPr>
                <w:rFonts w:asciiTheme="minorHAnsi" w:hAnsiTheme="minorHAnsi" w:cstheme="minorHAnsi"/>
                <w:color w:val="auto"/>
                <w:sz w:val="22"/>
                <w:highlight w:val="red"/>
              </w:rPr>
              <w:t xml:space="preserve"> </w:t>
            </w:r>
          </w:p>
        </w:tc>
        <w:tc>
          <w:tcPr>
            <w:tcW w:w="3685" w:type="dxa"/>
          </w:tcPr>
          <w:p w14:paraId="25A17AE2" w14:textId="77777777" w:rsidR="00D0593D" w:rsidRPr="00D0593D" w:rsidRDefault="00D0593D" w:rsidP="00D0593D">
            <w:pPr>
              <w:spacing w:after="0"/>
              <w:rPr>
                <w:rFonts w:asciiTheme="minorHAnsi" w:hAnsiTheme="minorHAnsi" w:cstheme="minorHAnsi"/>
                <w:color w:val="auto"/>
                <w:sz w:val="22"/>
                <w:highlight w:val="red"/>
              </w:rPr>
            </w:pPr>
            <w:r w:rsidRPr="00D0593D">
              <w:rPr>
                <w:rFonts w:asciiTheme="minorHAnsi" w:hAnsiTheme="minorHAnsi" w:cstheme="minorHAnsi"/>
                <w:color w:val="auto"/>
                <w:sz w:val="22"/>
                <w:highlight w:val="red"/>
              </w:rPr>
              <w:t xml:space="preserve"> </w:t>
            </w:r>
          </w:p>
          <w:p w14:paraId="3EF3E680" w14:textId="77777777" w:rsidR="00D0593D" w:rsidRPr="00D0593D" w:rsidRDefault="00D0593D" w:rsidP="00D0593D">
            <w:pPr>
              <w:spacing w:after="0"/>
              <w:rPr>
                <w:rFonts w:asciiTheme="minorHAnsi" w:hAnsiTheme="minorHAnsi" w:cstheme="minorHAnsi"/>
                <w:color w:val="auto"/>
                <w:sz w:val="22"/>
                <w:highlight w:val="red"/>
              </w:rPr>
            </w:pPr>
            <w:r w:rsidRPr="00D0593D">
              <w:rPr>
                <w:rFonts w:asciiTheme="minorHAnsi" w:hAnsiTheme="minorHAnsi" w:cstheme="minorHAnsi"/>
                <w:color w:val="auto"/>
                <w:sz w:val="22"/>
                <w:highlight w:val="red"/>
              </w:rPr>
              <w:t xml:space="preserve"> </w:t>
            </w:r>
          </w:p>
          <w:p w14:paraId="2DDE9165" w14:textId="77777777" w:rsidR="00D0593D" w:rsidRPr="00D0593D" w:rsidRDefault="00D0593D" w:rsidP="00D0593D">
            <w:pPr>
              <w:spacing w:after="0"/>
              <w:rPr>
                <w:rFonts w:asciiTheme="minorHAnsi" w:hAnsiTheme="minorHAnsi" w:cstheme="minorHAnsi"/>
                <w:color w:val="auto"/>
                <w:sz w:val="22"/>
                <w:highlight w:val="yellow"/>
              </w:rPr>
            </w:pPr>
            <w:r w:rsidRPr="00D0593D">
              <w:rPr>
                <w:rFonts w:asciiTheme="minorHAnsi" w:hAnsiTheme="minorHAnsi" w:cstheme="minorHAnsi"/>
                <w:color w:val="auto"/>
                <w:sz w:val="22"/>
                <w:highlight w:val="red"/>
              </w:rPr>
              <w:t xml:space="preserve"> </w:t>
            </w:r>
          </w:p>
        </w:tc>
      </w:tr>
      <w:tr w:rsidR="00D0593D" w:rsidRPr="00D0593D" w14:paraId="450275EB" w14:textId="77777777" w:rsidTr="006339B2">
        <w:tc>
          <w:tcPr>
            <w:tcW w:w="14879" w:type="dxa"/>
            <w:gridSpan w:val="5"/>
            <w:shd w:val="clear" w:color="auto" w:fill="C45911" w:themeFill="accent2" w:themeFillShade="BF"/>
          </w:tcPr>
          <w:p w14:paraId="1E588567" w14:textId="77777777" w:rsidR="00D0593D" w:rsidRPr="00D0593D" w:rsidRDefault="00D0593D" w:rsidP="00D0593D">
            <w:pPr>
              <w:spacing w:after="0"/>
              <w:jc w:val="center"/>
              <w:rPr>
                <w:rFonts w:asciiTheme="minorHAnsi" w:hAnsiTheme="minorHAnsi" w:cstheme="minorHAnsi"/>
                <w:color w:val="auto"/>
                <w:sz w:val="22"/>
                <w:highlight w:val="yellow"/>
              </w:rPr>
            </w:pPr>
            <w:r w:rsidRPr="00D0593D">
              <w:rPr>
                <w:rFonts w:asciiTheme="minorHAnsi" w:hAnsiTheme="minorHAnsi" w:cstheme="minorHAnsi"/>
                <w:b/>
                <w:bCs/>
                <w:color w:val="auto"/>
                <w:sz w:val="22"/>
                <w:u w:val="single"/>
              </w:rPr>
              <w:t>Finance</w:t>
            </w:r>
          </w:p>
        </w:tc>
      </w:tr>
      <w:tr w:rsidR="00D0593D" w:rsidRPr="00D0593D" w14:paraId="4F0E971D" w14:textId="77777777" w:rsidTr="00C60465">
        <w:tc>
          <w:tcPr>
            <w:tcW w:w="2547" w:type="dxa"/>
          </w:tcPr>
          <w:p w14:paraId="0A72866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Cash </w:t>
            </w:r>
          </w:p>
        </w:tc>
        <w:tc>
          <w:tcPr>
            <w:tcW w:w="2693" w:type="dxa"/>
          </w:tcPr>
          <w:p w14:paraId="6699C7B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Loss through theft or dishonesty </w:t>
            </w:r>
          </w:p>
        </w:tc>
        <w:tc>
          <w:tcPr>
            <w:tcW w:w="992" w:type="dxa"/>
          </w:tcPr>
          <w:p w14:paraId="348FDC8C" w14:textId="77777777" w:rsidR="00D0593D" w:rsidRPr="00D0593D" w:rsidRDefault="00D0593D" w:rsidP="00D0593D">
            <w:pPr>
              <w:spacing w:after="0"/>
              <w:jc w:val="center"/>
              <w:rPr>
                <w:rFonts w:asciiTheme="minorHAnsi" w:hAnsiTheme="minorHAnsi" w:cstheme="minorHAnsi"/>
                <w:color w:val="auto"/>
                <w:sz w:val="22"/>
              </w:rPr>
            </w:pPr>
          </w:p>
          <w:p w14:paraId="0E0CC69F"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1B2C7A7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On the exceedingly rare occasions, the Parish Council would receive cash, the Clerk would ensure that this was banked in a timely fashion and within seven days </w:t>
            </w:r>
            <w:r w:rsidRPr="00D0593D">
              <w:rPr>
                <w:rFonts w:asciiTheme="minorHAnsi" w:hAnsiTheme="minorHAnsi" w:cstheme="minorHAnsi"/>
                <w:color w:val="auto"/>
                <w:sz w:val="22"/>
              </w:rPr>
              <w:lastRenderedPageBreak/>
              <w:t xml:space="preserve">of its receipt. There is no petty cash or float. </w:t>
            </w:r>
          </w:p>
        </w:tc>
        <w:tc>
          <w:tcPr>
            <w:tcW w:w="3685" w:type="dxa"/>
          </w:tcPr>
          <w:p w14:paraId="1463ADC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lastRenderedPageBreak/>
              <w:t xml:space="preserve">The Parish Council rarely receives cash but would ensure that this was banked as soon as possible. Existing procedure </w:t>
            </w:r>
            <w:r w:rsidRPr="00D0593D">
              <w:rPr>
                <w:rFonts w:asciiTheme="minorHAnsi" w:hAnsiTheme="minorHAnsi" w:cstheme="minorHAnsi"/>
                <w:color w:val="auto"/>
                <w:sz w:val="22"/>
              </w:rPr>
              <w:lastRenderedPageBreak/>
              <w:t xml:space="preserve">adequate.  </w:t>
            </w:r>
          </w:p>
        </w:tc>
      </w:tr>
      <w:tr w:rsidR="00F434C8" w:rsidRPr="00D0593D" w14:paraId="5F0C6096" w14:textId="77777777" w:rsidTr="00C60465">
        <w:tc>
          <w:tcPr>
            <w:tcW w:w="2547" w:type="dxa"/>
          </w:tcPr>
          <w:p w14:paraId="3AC276EF" w14:textId="2C6A7290" w:rsidR="00F434C8" w:rsidRPr="00D0593D" w:rsidRDefault="00F434C8" w:rsidP="00D0593D">
            <w:pPr>
              <w:spacing w:after="0"/>
              <w:rPr>
                <w:rFonts w:asciiTheme="minorHAnsi" w:hAnsiTheme="minorHAnsi" w:cstheme="minorHAnsi"/>
                <w:color w:val="auto"/>
                <w:sz w:val="22"/>
              </w:rPr>
            </w:pPr>
            <w:r w:rsidRPr="00765AF7">
              <w:rPr>
                <w:rFonts w:asciiTheme="minorHAnsi" w:hAnsiTheme="minorHAnsi" w:cstheme="minorHAnsi"/>
                <w:color w:val="auto"/>
                <w:sz w:val="22"/>
              </w:rPr>
              <w:lastRenderedPageBreak/>
              <w:t>Reserves</w:t>
            </w:r>
          </w:p>
        </w:tc>
        <w:tc>
          <w:tcPr>
            <w:tcW w:w="2693" w:type="dxa"/>
          </w:tcPr>
          <w:p w14:paraId="51597183" w14:textId="539E2A97" w:rsidR="00F434C8" w:rsidRPr="00D0593D" w:rsidRDefault="00765AF7" w:rsidP="00D0593D">
            <w:pPr>
              <w:spacing w:after="0"/>
              <w:rPr>
                <w:rFonts w:asciiTheme="minorHAnsi" w:hAnsiTheme="minorHAnsi" w:cstheme="minorHAnsi"/>
                <w:color w:val="auto"/>
                <w:sz w:val="22"/>
              </w:rPr>
            </w:pPr>
            <w:r>
              <w:rPr>
                <w:rFonts w:asciiTheme="minorHAnsi" w:hAnsiTheme="minorHAnsi" w:cstheme="minorHAnsi"/>
                <w:color w:val="auto"/>
                <w:sz w:val="22"/>
              </w:rPr>
              <w:t>Adequacy</w:t>
            </w:r>
          </w:p>
        </w:tc>
        <w:tc>
          <w:tcPr>
            <w:tcW w:w="992" w:type="dxa"/>
          </w:tcPr>
          <w:p w14:paraId="6F649264" w14:textId="40D85B6C" w:rsidR="00F434C8" w:rsidRPr="00D0593D" w:rsidRDefault="0063490F" w:rsidP="00D0593D">
            <w:pPr>
              <w:spacing w:after="0"/>
              <w:jc w:val="center"/>
              <w:rPr>
                <w:rFonts w:asciiTheme="minorHAnsi" w:hAnsiTheme="minorHAnsi" w:cstheme="minorHAnsi"/>
                <w:color w:val="auto"/>
                <w:sz w:val="22"/>
              </w:rPr>
            </w:pPr>
            <w:r>
              <w:rPr>
                <w:rFonts w:asciiTheme="minorHAnsi" w:hAnsiTheme="minorHAnsi" w:cstheme="minorHAnsi"/>
                <w:color w:val="auto"/>
                <w:sz w:val="22"/>
              </w:rPr>
              <w:t>L</w:t>
            </w:r>
          </w:p>
        </w:tc>
        <w:tc>
          <w:tcPr>
            <w:tcW w:w="4962" w:type="dxa"/>
          </w:tcPr>
          <w:p w14:paraId="00510470" w14:textId="2147D232" w:rsidR="00F434C8" w:rsidRPr="00D0593D" w:rsidRDefault="00D024CC" w:rsidP="00D0593D">
            <w:pPr>
              <w:spacing w:after="0"/>
              <w:rPr>
                <w:rFonts w:asciiTheme="minorHAnsi" w:hAnsiTheme="minorHAnsi" w:cstheme="minorHAnsi"/>
                <w:color w:val="auto"/>
                <w:sz w:val="22"/>
              </w:rPr>
            </w:pPr>
            <w:r>
              <w:rPr>
                <w:rFonts w:asciiTheme="minorHAnsi" w:hAnsiTheme="minorHAnsi" w:cstheme="minorHAnsi"/>
                <w:color w:val="auto"/>
                <w:sz w:val="22"/>
              </w:rPr>
              <w:t>Consider when setting the budget</w:t>
            </w:r>
          </w:p>
        </w:tc>
        <w:tc>
          <w:tcPr>
            <w:tcW w:w="3685" w:type="dxa"/>
          </w:tcPr>
          <w:p w14:paraId="3F23E4C6" w14:textId="45ADC2DD" w:rsidR="00F434C8" w:rsidRPr="00D0593D" w:rsidRDefault="00D024CC" w:rsidP="00D0593D">
            <w:pPr>
              <w:spacing w:after="0"/>
              <w:rPr>
                <w:rFonts w:asciiTheme="minorHAnsi" w:hAnsiTheme="minorHAnsi" w:cstheme="minorHAnsi"/>
                <w:color w:val="auto"/>
                <w:sz w:val="22"/>
              </w:rPr>
            </w:pPr>
            <w:r>
              <w:rPr>
                <w:rFonts w:asciiTheme="minorHAnsi" w:hAnsiTheme="minorHAnsi" w:cstheme="minorHAnsi"/>
                <w:color w:val="auto"/>
                <w:sz w:val="22"/>
              </w:rPr>
              <w:t>Annually</w:t>
            </w:r>
          </w:p>
        </w:tc>
      </w:tr>
      <w:tr w:rsidR="00F434C8" w:rsidRPr="00D0593D" w14:paraId="5459D6F4" w14:textId="77777777" w:rsidTr="00C60465">
        <w:tc>
          <w:tcPr>
            <w:tcW w:w="2547" w:type="dxa"/>
          </w:tcPr>
          <w:p w14:paraId="66A7EEF7" w14:textId="567CD92E" w:rsidR="00F434C8" w:rsidRPr="00D0593D" w:rsidRDefault="000A380A" w:rsidP="00D0593D">
            <w:pPr>
              <w:spacing w:after="0"/>
              <w:rPr>
                <w:rFonts w:asciiTheme="minorHAnsi" w:hAnsiTheme="minorHAnsi" w:cstheme="minorHAnsi"/>
                <w:color w:val="auto"/>
                <w:sz w:val="22"/>
              </w:rPr>
            </w:pPr>
            <w:r w:rsidRPr="00F779E7">
              <w:rPr>
                <w:rFonts w:asciiTheme="minorHAnsi" w:hAnsiTheme="minorHAnsi" w:cstheme="minorHAnsi"/>
                <w:color w:val="auto"/>
                <w:sz w:val="22"/>
              </w:rPr>
              <w:t>Freedom of Information Act</w:t>
            </w:r>
          </w:p>
        </w:tc>
        <w:tc>
          <w:tcPr>
            <w:tcW w:w="2693" w:type="dxa"/>
          </w:tcPr>
          <w:p w14:paraId="538776B6" w14:textId="072FDBD1" w:rsidR="00F434C8" w:rsidRPr="00D0593D" w:rsidRDefault="004E2AB6" w:rsidP="00D0593D">
            <w:pPr>
              <w:spacing w:after="0"/>
              <w:rPr>
                <w:rFonts w:asciiTheme="minorHAnsi" w:hAnsiTheme="minorHAnsi" w:cstheme="minorHAnsi"/>
                <w:color w:val="auto"/>
                <w:sz w:val="22"/>
              </w:rPr>
            </w:pPr>
            <w:r>
              <w:rPr>
                <w:rFonts w:asciiTheme="minorHAnsi" w:hAnsiTheme="minorHAnsi" w:cstheme="minorHAnsi"/>
                <w:color w:val="auto"/>
                <w:sz w:val="22"/>
              </w:rPr>
              <w:t>Data protection and storage</w:t>
            </w:r>
          </w:p>
        </w:tc>
        <w:tc>
          <w:tcPr>
            <w:tcW w:w="992" w:type="dxa"/>
          </w:tcPr>
          <w:p w14:paraId="0EE1FD0F" w14:textId="5210A0C4" w:rsidR="00F434C8" w:rsidRPr="00D0593D" w:rsidRDefault="004E2AB6" w:rsidP="00D0593D">
            <w:pPr>
              <w:spacing w:after="0"/>
              <w:jc w:val="center"/>
              <w:rPr>
                <w:rFonts w:asciiTheme="minorHAnsi" w:hAnsiTheme="minorHAnsi" w:cstheme="minorHAnsi"/>
                <w:color w:val="auto"/>
                <w:sz w:val="22"/>
              </w:rPr>
            </w:pPr>
            <w:r>
              <w:rPr>
                <w:rFonts w:asciiTheme="minorHAnsi" w:hAnsiTheme="minorHAnsi" w:cstheme="minorHAnsi"/>
                <w:color w:val="auto"/>
                <w:sz w:val="22"/>
              </w:rPr>
              <w:t>L</w:t>
            </w:r>
          </w:p>
        </w:tc>
        <w:tc>
          <w:tcPr>
            <w:tcW w:w="4962" w:type="dxa"/>
          </w:tcPr>
          <w:p w14:paraId="2312BDB3" w14:textId="77777777" w:rsidR="00F434C8" w:rsidRDefault="00603ED0" w:rsidP="00D0593D">
            <w:pPr>
              <w:spacing w:after="0"/>
              <w:rPr>
                <w:rFonts w:asciiTheme="minorHAnsi" w:hAnsiTheme="minorHAnsi" w:cstheme="minorHAnsi"/>
                <w:color w:val="auto"/>
                <w:sz w:val="22"/>
              </w:rPr>
            </w:pPr>
            <w:r>
              <w:rPr>
                <w:rFonts w:asciiTheme="minorHAnsi" w:hAnsiTheme="minorHAnsi" w:cstheme="minorHAnsi"/>
                <w:color w:val="auto"/>
                <w:sz w:val="22"/>
              </w:rPr>
              <w:t>Business relating to the council is conducted via the desig</w:t>
            </w:r>
            <w:r w:rsidR="009934BF">
              <w:rPr>
                <w:rFonts w:asciiTheme="minorHAnsi" w:hAnsiTheme="minorHAnsi" w:cstheme="minorHAnsi"/>
                <w:color w:val="auto"/>
                <w:sz w:val="22"/>
              </w:rPr>
              <w:t>nated council email address.</w:t>
            </w:r>
          </w:p>
          <w:p w14:paraId="0EB5F33B" w14:textId="70B488C7" w:rsidR="009934BF" w:rsidRPr="00D0593D" w:rsidRDefault="009934BF" w:rsidP="00D0593D">
            <w:pPr>
              <w:spacing w:after="0"/>
              <w:rPr>
                <w:rFonts w:asciiTheme="minorHAnsi" w:hAnsiTheme="minorHAnsi" w:cstheme="minorHAnsi"/>
                <w:color w:val="auto"/>
                <w:sz w:val="22"/>
              </w:rPr>
            </w:pPr>
            <w:r>
              <w:rPr>
                <w:rFonts w:asciiTheme="minorHAnsi" w:hAnsiTheme="minorHAnsi" w:cstheme="minorHAnsi"/>
                <w:color w:val="auto"/>
                <w:sz w:val="22"/>
              </w:rPr>
              <w:t xml:space="preserve">Councillors </w:t>
            </w:r>
            <w:r w:rsidR="00F779E7">
              <w:rPr>
                <w:rFonts w:asciiTheme="minorHAnsi" w:hAnsiTheme="minorHAnsi" w:cstheme="minorHAnsi"/>
                <w:color w:val="auto"/>
                <w:sz w:val="22"/>
              </w:rPr>
              <w:t>and the clerk to review folders/email</w:t>
            </w:r>
          </w:p>
        </w:tc>
        <w:tc>
          <w:tcPr>
            <w:tcW w:w="3685" w:type="dxa"/>
          </w:tcPr>
          <w:p w14:paraId="7540DC8C" w14:textId="6719E17B" w:rsidR="00F434C8" w:rsidRPr="00D0593D" w:rsidRDefault="00F779E7" w:rsidP="00D0593D">
            <w:pPr>
              <w:spacing w:after="0"/>
              <w:rPr>
                <w:rFonts w:asciiTheme="minorHAnsi" w:hAnsiTheme="minorHAnsi" w:cstheme="minorHAnsi"/>
                <w:color w:val="auto"/>
                <w:sz w:val="22"/>
              </w:rPr>
            </w:pPr>
            <w:r>
              <w:rPr>
                <w:rFonts w:asciiTheme="minorHAnsi" w:hAnsiTheme="minorHAnsi" w:cstheme="minorHAnsi"/>
                <w:color w:val="auto"/>
                <w:sz w:val="22"/>
              </w:rPr>
              <w:t>At least every 6 months</w:t>
            </w:r>
          </w:p>
        </w:tc>
      </w:tr>
      <w:tr w:rsidR="00D0593D" w:rsidRPr="00D0593D" w14:paraId="54EEEE40" w14:textId="77777777" w:rsidTr="00C60465">
        <w:tc>
          <w:tcPr>
            <w:tcW w:w="2547" w:type="dxa"/>
          </w:tcPr>
          <w:p w14:paraId="7DC81BF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Reporting and Auditing </w:t>
            </w:r>
          </w:p>
        </w:tc>
        <w:tc>
          <w:tcPr>
            <w:tcW w:w="2693" w:type="dxa"/>
          </w:tcPr>
          <w:p w14:paraId="00E6745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Information communication </w:t>
            </w:r>
          </w:p>
          <w:p w14:paraId="2409960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1ECC75E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24D35C6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5B8D59F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Compliance </w:t>
            </w:r>
          </w:p>
        </w:tc>
        <w:tc>
          <w:tcPr>
            <w:tcW w:w="992" w:type="dxa"/>
          </w:tcPr>
          <w:p w14:paraId="58C20A53" w14:textId="77777777" w:rsidR="00D0593D" w:rsidRPr="00D0593D" w:rsidRDefault="00D0593D" w:rsidP="00D0593D">
            <w:pPr>
              <w:spacing w:after="0"/>
              <w:jc w:val="center"/>
              <w:rPr>
                <w:rFonts w:asciiTheme="minorHAnsi" w:hAnsiTheme="minorHAnsi" w:cstheme="minorHAnsi"/>
                <w:color w:val="auto"/>
                <w:sz w:val="22"/>
              </w:rPr>
            </w:pPr>
          </w:p>
          <w:p w14:paraId="2712F85B" w14:textId="77777777" w:rsidR="00D0593D" w:rsidRPr="00D0593D" w:rsidRDefault="00D0593D" w:rsidP="00D0593D">
            <w:pPr>
              <w:spacing w:after="0"/>
              <w:jc w:val="center"/>
              <w:rPr>
                <w:rFonts w:asciiTheme="minorHAnsi" w:hAnsiTheme="minorHAnsi" w:cstheme="minorHAnsi"/>
                <w:color w:val="auto"/>
                <w:sz w:val="22"/>
              </w:rPr>
            </w:pPr>
          </w:p>
          <w:p w14:paraId="1DCE8B9C" w14:textId="77777777" w:rsidR="00D0593D" w:rsidRPr="00D0593D" w:rsidRDefault="00D0593D" w:rsidP="00D0593D">
            <w:pPr>
              <w:spacing w:after="0"/>
              <w:jc w:val="center"/>
              <w:rPr>
                <w:rFonts w:asciiTheme="minorHAnsi" w:hAnsiTheme="minorHAnsi" w:cstheme="minorHAnsi"/>
                <w:color w:val="auto"/>
                <w:sz w:val="22"/>
              </w:rPr>
            </w:pPr>
          </w:p>
          <w:p w14:paraId="17CE9D44" w14:textId="77777777" w:rsidR="00D0593D" w:rsidRPr="00D0593D" w:rsidRDefault="00D0593D" w:rsidP="00D0593D">
            <w:pPr>
              <w:spacing w:after="0"/>
              <w:jc w:val="center"/>
              <w:rPr>
                <w:rFonts w:asciiTheme="minorHAnsi" w:hAnsiTheme="minorHAnsi" w:cstheme="minorHAnsi"/>
                <w:color w:val="auto"/>
                <w:sz w:val="22"/>
              </w:rPr>
            </w:pPr>
          </w:p>
          <w:p w14:paraId="6C73F904"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3824FAF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 monitoring statement is produced regularly before each Council meeting with the agenda discussed and approved at the meeting. This statement includes bank reconciliation, budget update, and a breakdown of receipts and payments balanced against the bank.  </w:t>
            </w:r>
          </w:p>
          <w:p w14:paraId="7DBC16B6"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Parish Council ensures that the accounts are audited externally and internally at the end of each financial year. </w:t>
            </w:r>
          </w:p>
        </w:tc>
        <w:tc>
          <w:tcPr>
            <w:tcW w:w="3685" w:type="dxa"/>
          </w:tcPr>
          <w:p w14:paraId="33C04D8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communication Procedures adequate.  </w:t>
            </w:r>
          </w:p>
          <w:p w14:paraId="736B5FB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79435B8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281BFE1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council annually ensures all financial records are audited yearly and the appropriate Notices displayed. Existing procedure adequate. </w:t>
            </w:r>
          </w:p>
        </w:tc>
      </w:tr>
      <w:tr w:rsidR="00D0593D" w:rsidRPr="00D0593D" w14:paraId="51202AA9" w14:textId="77777777" w:rsidTr="00C60465">
        <w:tc>
          <w:tcPr>
            <w:tcW w:w="2547" w:type="dxa"/>
          </w:tcPr>
          <w:p w14:paraId="6D36F4C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Direct costs /overhead expenses  </w:t>
            </w:r>
          </w:p>
          <w:p w14:paraId="705A375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Debts  </w:t>
            </w:r>
          </w:p>
          <w:p w14:paraId="500AAB0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2693" w:type="dxa"/>
          </w:tcPr>
          <w:p w14:paraId="444EEC1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Goods not supplied but billed.  </w:t>
            </w:r>
          </w:p>
          <w:p w14:paraId="22C477C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Incorrect invoicing  </w:t>
            </w:r>
          </w:p>
          <w:p w14:paraId="6633574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5AA7CD5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727CF27E"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Cheque payable incorrect  </w:t>
            </w:r>
          </w:p>
          <w:p w14:paraId="3E6FC9F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61A36AF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554C1B1D" w14:textId="77777777" w:rsidR="00D0593D" w:rsidRPr="00D0593D" w:rsidRDefault="00D0593D" w:rsidP="00D0593D">
            <w:pPr>
              <w:spacing w:after="0"/>
              <w:jc w:val="center"/>
              <w:rPr>
                <w:rFonts w:asciiTheme="minorHAnsi" w:hAnsiTheme="minorHAnsi" w:cstheme="minorHAnsi"/>
                <w:color w:val="auto"/>
                <w:sz w:val="22"/>
              </w:rPr>
            </w:pPr>
          </w:p>
          <w:p w14:paraId="63B91202" w14:textId="77777777" w:rsidR="00D0593D" w:rsidRPr="00D0593D" w:rsidRDefault="00D0593D" w:rsidP="00D0593D">
            <w:pPr>
              <w:spacing w:after="0"/>
              <w:jc w:val="center"/>
              <w:rPr>
                <w:rFonts w:asciiTheme="minorHAnsi" w:hAnsiTheme="minorHAnsi" w:cstheme="minorHAnsi"/>
                <w:color w:val="auto"/>
                <w:sz w:val="22"/>
              </w:rPr>
            </w:pPr>
          </w:p>
          <w:p w14:paraId="4DF4B4D6" w14:textId="77777777" w:rsidR="00D0593D" w:rsidRPr="00D0593D" w:rsidRDefault="00D0593D" w:rsidP="00D0593D">
            <w:pPr>
              <w:spacing w:after="0"/>
              <w:jc w:val="center"/>
              <w:rPr>
                <w:rFonts w:asciiTheme="minorHAnsi" w:hAnsiTheme="minorHAnsi" w:cstheme="minorHAnsi"/>
                <w:color w:val="auto"/>
                <w:sz w:val="22"/>
              </w:rPr>
            </w:pPr>
          </w:p>
          <w:p w14:paraId="3FCA54FA" w14:textId="77777777" w:rsidR="00D0593D" w:rsidRPr="00D0593D" w:rsidRDefault="00D0593D" w:rsidP="00D0593D">
            <w:pPr>
              <w:spacing w:after="0"/>
              <w:jc w:val="center"/>
              <w:rPr>
                <w:rFonts w:asciiTheme="minorHAnsi" w:hAnsiTheme="minorHAnsi" w:cstheme="minorHAnsi"/>
                <w:color w:val="auto"/>
                <w:sz w:val="22"/>
              </w:rPr>
            </w:pPr>
          </w:p>
          <w:p w14:paraId="502ACF7D"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1566D1FE" w14:textId="77777777" w:rsidR="00D0593D" w:rsidRPr="00D0593D" w:rsidRDefault="00D0593D" w:rsidP="00D0593D">
            <w:pPr>
              <w:spacing w:after="0"/>
              <w:jc w:val="center"/>
              <w:rPr>
                <w:rFonts w:asciiTheme="minorHAnsi" w:hAnsiTheme="minorHAnsi" w:cstheme="minorHAnsi"/>
                <w:color w:val="auto"/>
                <w:sz w:val="22"/>
              </w:rPr>
            </w:pPr>
          </w:p>
        </w:tc>
        <w:tc>
          <w:tcPr>
            <w:tcW w:w="4962" w:type="dxa"/>
          </w:tcPr>
          <w:p w14:paraId="2492C01D"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At each Council meeting the list of invoices awaiting approval is distributed to Councillors and considered.  Two Councillors are nominated to check each invoice against the cheque book and associated paperwork and initials the invoices.  </w:t>
            </w:r>
          </w:p>
          <w:p w14:paraId="2CE0CCE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council approves the list of requests for payment.   Three Councillors are designated to sign cheques and two signatories of those nominated are required. </w:t>
            </w:r>
          </w:p>
          <w:p w14:paraId="4721DF36"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3685" w:type="dxa"/>
          </w:tcPr>
          <w:p w14:paraId="797CE8E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p w14:paraId="4800521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4F5A2A9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r>
      <w:tr w:rsidR="00D0593D" w:rsidRPr="00D0593D" w14:paraId="3F781C67" w14:textId="77777777" w:rsidTr="00C60465">
        <w:tc>
          <w:tcPr>
            <w:tcW w:w="2547" w:type="dxa"/>
          </w:tcPr>
          <w:p w14:paraId="5A11666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Grants and support - payable  </w:t>
            </w:r>
          </w:p>
        </w:tc>
        <w:tc>
          <w:tcPr>
            <w:tcW w:w="2693" w:type="dxa"/>
          </w:tcPr>
          <w:p w14:paraId="6891F1B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Power to pay.  </w:t>
            </w:r>
          </w:p>
          <w:p w14:paraId="41F35FE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Authorisation of Council to pay  </w:t>
            </w:r>
          </w:p>
        </w:tc>
        <w:tc>
          <w:tcPr>
            <w:tcW w:w="992" w:type="dxa"/>
          </w:tcPr>
          <w:p w14:paraId="30B24FD9"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43ADFD2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All such expenditure goes through the required Council process of approval and is recorded and entered in the minutes... </w:t>
            </w:r>
          </w:p>
          <w:p w14:paraId="04D5289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3685" w:type="dxa"/>
          </w:tcPr>
          <w:p w14:paraId="008312E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Existing procedure adequate. </w:t>
            </w:r>
          </w:p>
        </w:tc>
      </w:tr>
      <w:tr w:rsidR="00D0593D" w:rsidRPr="00D0593D" w14:paraId="30676E6F" w14:textId="77777777" w:rsidTr="00C60465">
        <w:tc>
          <w:tcPr>
            <w:tcW w:w="2547" w:type="dxa"/>
          </w:tcPr>
          <w:p w14:paraId="7DE66D0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Grants - receivable </w:t>
            </w:r>
          </w:p>
        </w:tc>
        <w:tc>
          <w:tcPr>
            <w:tcW w:w="2693" w:type="dxa"/>
          </w:tcPr>
          <w:p w14:paraId="0BF1105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Receipts of Grant </w:t>
            </w:r>
          </w:p>
        </w:tc>
        <w:tc>
          <w:tcPr>
            <w:tcW w:w="992" w:type="dxa"/>
          </w:tcPr>
          <w:p w14:paraId="3A0CA403"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11FCC8BB" w14:textId="77777777" w:rsidR="00D0593D" w:rsidRPr="00D0593D" w:rsidRDefault="00D0593D" w:rsidP="00D0593D">
            <w:pPr>
              <w:spacing w:after="0"/>
              <w:jc w:val="center"/>
              <w:rPr>
                <w:rFonts w:asciiTheme="minorHAnsi" w:hAnsiTheme="minorHAnsi" w:cstheme="minorHAnsi"/>
                <w:color w:val="auto"/>
                <w:sz w:val="22"/>
              </w:rPr>
            </w:pPr>
          </w:p>
        </w:tc>
        <w:tc>
          <w:tcPr>
            <w:tcW w:w="4962" w:type="dxa"/>
          </w:tcPr>
          <w:p w14:paraId="29AD65E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Parish Council does not presently receive any regular grants. One off grant would come with terms and conditions to be satisfied. </w:t>
            </w:r>
          </w:p>
        </w:tc>
        <w:tc>
          <w:tcPr>
            <w:tcW w:w="3685" w:type="dxa"/>
          </w:tcPr>
          <w:p w14:paraId="7C2B430E"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Procedure would need to be.  </w:t>
            </w:r>
          </w:p>
          <w:p w14:paraId="22B85EC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Formed, if required.  </w:t>
            </w:r>
          </w:p>
          <w:p w14:paraId="1617F6E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r>
      <w:tr w:rsidR="00D0593D" w:rsidRPr="00D0593D" w14:paraId="68A77332" w14:textId="77777777" w:rsidTr="00C60465">
        <w:tc>
          <w:tcPr>
            <w:tcW w:w="2547" w:type="dxa"/>
          </w:tcPr>
          <w:p w14:paraId="0B04577E"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Charges – rentals payable </w:t>
            </w:r>
          </w:p>
        </w:tc>
        <w:tc>
          <w:tcPr>
            <w:tcW w:w="2693" w:type="dxa"/>
          </w:tcPr>
          <w:p w14:paraId="409D34F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Payments of charges, leases, rentals </w:t>
            </w:r>
          </w:p>
        </w:tc>
        <w:tc>
          <w:tcPr>
            <w:tcW w:w="992" w:type="dxa"/>
          </w:tcPr>
          <w:p w14:paraId="6A05F0C6"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00F2BE3D"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Parish Council at present pay a rental to the Poor’s Trust for the use of the Staithe Car Park - invoices payable for the rental amounts will be/are entered into the normal payment system for authorisation.  </w:t>
            </w:r>
          </w:p>
        </w:tc>
        <w:tc>
          <w:tcPr>
            <w:tcW w:w="3685" w:type="dxa"/>
          </w:tcPr>
          <w:p w14:paraId="7B78E99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tc>
      </w:tr>
      <w:tr w:rsidR="00D0593D" w:rsidRPr="00D0593D" w14:paraId="508E6EF2" w14:textId="77777777" w:rsidTr="00C60465">
        <w:tc>
          <w:tcPr>
            <w:tcW w:w="2547" w:type="dxa"/>
          </w:tcPr>
          <w:p w14:paraId="7AFB22E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Charges – rentals receivable </w:t>
            </w:r>
          </w:p>
        </w:tc>
        <w:tc>
          <w:tcPr>
            <w:tcW w:w="2693" w:type="dxa"/>
          </w:tcPr>
          <w:p w14:paraId="0F76B45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Receipt of rental  </w:t>
            </w:r>
          </w:p>
          <w:p w14:paraId="57F0241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32A6A8E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3EAA987C"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31A89C79" w14:textId="77777777" w:rsidR="00D0593D" w:rsidRPr="00D0593D" w:rsidRDefault="00D0593D" w:rsidP="00D0593D">
            <w:pPr>
              <w:spacing w:after="0"/>
              <w:jc w:val="center"/>
              <w:rPr>
                <w:rFonts w:asciiTheme="minorHAnsi" w:hAnsiTheme="minorHAnsi" w:cstheme="minorHAnsi"/>
                <w:color w:val="auto"/>
                <w:sz w:val="22"/>
              </w:rPr>
            </w:pPr>
          </w:p>
        </w:tc>
        <w:tc>
          <w:tcPr>
            <w:tcW w:w="4962" w:type="dxa"/>
          </w:tcPr>
          <w:p w14:paraId="2C87961D"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Rental received by the Parish Council is minimal. At present rental is received from the Wildfowlers Association under an existing lease. A lease is prepared which parties sign. The Clerk records when cheque is </w:t>
            </w:r>
            <w:r w:rsidRPr="00D0593D">
              <w:rPr>
                <w:rFonts w:asciiTheme="minorHAnsi" w:hAnsiTheme="minorHAnsi" w:cstheme="minorHAnsi"/>
                <w:color w:val="auto"/>
                <w:sz w:val="22"/>
              </w:rPr>
              <w:lastRenderedPageBreak/>
              <w:t xml:space="preserve">received and banked. The Parish Council is notified accordingly.  </w:t>
            </w:r>
          </w:p>
        </w:tc>
        <w:tc>
          <w:tcPr>
            <w:tcW w:w="3685" w:type="dxa"/>
          </w:tcPr>
          <w:p w14:paraId="6896AD4D"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lastRenderedPageBreak/>
              <w:t xml:space="preserve">Existing procedure adequate.  </w:t>
            </w:r>
          </w:p>
          <w:p w14:paraId="778349D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Review agreement and fees annually. Ensure payment and copy of insurance.</w:t>
            </w:r>
          </w:p>
          <w:p w14:paraId="02B4F2B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document received.  </w:t>
            </w:r>
          </w:p>
          <w:p w14:paraId="72D0D529" w14:textId="77777777" w:rsidR="00D0593D" w:rsidRPr="00D0593D" w:rsidRDefault="00D0593D" w:rsidP="00D0593D">
            <w:pPr>
              <w:spacing w:after="0"/>
              <w:rPr>
                <w:rFonts w:asciiTheme="minorHAnsi" w:hAnsiTheme="minorHAnsi" w:cstheme="minorHAnsi"/>
                <w:color w:val="auto"/>
                <w:sz w:val="22"/>
              </w:rPr>
            </w:pPr>
          </w:p>
        </w:tc>
      </w:tr>
      <w:tr w:rsidR="00D0593D" w:rsidRPr="00D0593D" w14:paraId="0771F81B" w14:textId="77777777" w:rsidTr="00C60465">
        <w:tc>
          <w:tcPr>
            <w:tcW w:w="2547" w:type="dxa"/>
          </w:tcPr>
          <w:p w14:paraId="03431DC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lastRenderedPageBreak/>
              <w:t xml:space="preserve">Best value Accountability </w:t>
            </w:r>
          </w:p>
        </w:tc>
        <w:tc>
          <w:tcPr>
            <w:tcW w:w="2693" w:type="dxa"/>
          </w:tcPr>
          <w:p w14:paraId="40DAD37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Work awarded incorrectly. </w:t>
            </w:r>
          </w:p>
          <w:p w14:paraId="25EEF9C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5BF0788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Overspend on services </w:t>
            </w:r>
          </w:p>
        </w:tc>
        <w:tc>
          <w:tcPr>
            <w:tcW w:w="992" w:type="dxa"/>
          </w:tcPr>
          <w:p w14:paraId="334D4A02"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371CFC94" w14:textId="77777777" w:rsidR="00D0593D" w:rsidRPr="00D0593D" w:rsidRDefault="00D0593D" w:rsidP="00D0593D">
            <w:pPr>
              <w:spacing w:after="0"/>
              <w:jc w:val="center"/>
              <w:rPr>
                <w:rFonts w:asciiTheme="minorHAnsi" w:hAnsiTheme="minorHAnsi" w:cstheme="minorHAnsi"/>
                <w:color w:val="auto"/>
                <w:sz w:val="22"/>
              </w:rPr>
            </w:pPr>
          </w:p>
          <w:p w14:paraId="6E12890A"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M</w:t>
            </w:r>
          </w:p>
        </w:tc>
        <w:tc>
          <w:tcPr>
            <w:tcW w:w="4962" w:type="dxa"/>
          </w:tcPr>
          <w:p w14:paraId="5820253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Normal Parish Council practice would be to seek, if possible, more than one quotation for any substantial work required to be undertaken or goods. For major contract services, formal competitive tenders would be sought. If a problem is encountered with a contract the Clerk would investigate the situation, check the quotation/tender, research the problem and report to Council.  </w:t>
            </w:r>
          </w:p>
        </w:tc>
        <w:tc>
          <w:tcPr>
            <w:tcW w:w="3685" w:type="dxa"/>
          </w:tcPr>
          <w:p w14:paraId="64408E1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p w14:paraId="1B96E8E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r>
      <w:tr w:rsidR="00D0593D" w:rsidRPr="00D0593D" w14:paraId="5F6035B6" w14:textId="77777777" w:rsidTr="00C60465">
        <w:tc>
          <w:tcPr>
            <w:tcW w:w="2547" w:type="dxa"/>
          </w:tcPr>
          <w:p w14:paraId="3A47E5E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Salaries and associated costs </w:t>
            </w:r>
          </w:p>
        </w:tc>
        <w:tc>
          <w:tcPr>
            <w:tcW w:w="2693" w:type="dxa"/>
          </w:tcPr>
          <w:p w14:paraId="734B63F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Salary paid incorrectly.  </w:t>
            </w:r>
          </w:p>
          <w:p w14:paraId="2E4722D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Wrong hours paid.</w:t>
            </w:r>
          </w:p>
          <w:p w14:paraId="7A118F9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Wrong rate paid.  </w:t>
            </w:r>
          </w:p>
          <w:p w14:paraId="0EBD7D4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False employee  </w:t>
            </w:r>
          </w:p>
          <w:p w14:paraId="167AD67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Wrong deductions of NI or Tax  </w:t>
            </w:r>
          </w:p>
          <w:p w14:paraId="01837C3D"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Unpaid Tax &amp; NI contributions to the Inland Revenue  </w:t>
            </w:r>
          </w:p>
          <w:p w14:paraId="2C41E92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779B6C51" w14:textId="77777777" w:rsidR="00D0593D" w:rsidRPr="00D0593D" w:rsidRDefault="00D0593D" w:rsidP="00D0593D">
            <w:pPr>
              <w:spacing w:after="0"/>
              <w:jc w:val="center"/>
              <w:rPr>
                <w:rFonts w:asciiTheme="minorHAnsi" w:hAnsiTheme="minorHAnsi" w:cstheme="minorHAnsi"/>
                <w:color w:val="auto"/>
                <w:sz w:val="22"/>
              </w:rPr>
            </w:pPr>
          </w:p>
          <w:p w14:paraId="20974644" w14:textId="77777777" w:rsidR="00D0593D" w:rsidRPr="00D0593D" w:rsidRDefault="00D0593D" w:rsidP="00D0593D">
            <w:pPr>
              <w:spacing w:after="0"/>
              <w:jc w:val="center"/>
              <w:rPr>
                <w:rFonts w:asciiTheme="minorHAnsi" w:hAnsiTheme="minorHAnsi" w:cstheme="minorHAnsi"/>
                <w:color w:val="auto"/>
                <w:sz w:val="22"/>
              </w:rPr>
            </w:pPr>
          </w:p>
          <w:p w14:paraId="666F710C" w14:textId="77777777" w:rsidR="00D0593D" w:rsidRPr="00D0593D" w:rsidRDefault="00D0593D" w:rsidP="00D0593D">
            <w:pPr>
              <w:spacing w:after="0"/>
              <w:jc w:val="center"/>
              <w:rPr>
                <w:rFonts w:asciiTheme="minorHAnsi" w:hAnsiTheme="minorHAnsi" w:cstheme="minorHAnsi"/>
                <w:color w:val="auto"/>
                <w:sz w:val="22"/>
              </w:rPr>
            </w:pPr>
          </w:p>
          <w:p w14:paraId="5C50CB19"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228C73F2" w14:textId="77777777" w:rsidR="00D0593D" w:rsidRPr="00D0593D" w:rsidRDefault="00D0593D" w:rsidP="00D0593D">
            <w:pPr>
              <w:spacing w:after="0"/>
              <w:jc w:val="center"/>
              <w:rPr>
                <w:rFonts w:asciiTheme="minorHAnsi" w:hAnsiTheme="minorHAnsi" w:cstheme="minorHAnsi"/>
                <w:color w:val="auto"/>
                <w:sz w:val="22"/>
              </w:rPr>
            </w:pPr>
          </w:p>
        </w:tc>
        <w:tc>
          <w:tcPr>
            <w:tcW w:w="4962" w:type="dxa"/>
          </w:tcPr>
          <w:p w14:paraId="0148DA0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Parish Council appoints an Accountant to oversee the Clerk’s salary and to comply with PAYE regulations. Salary analysis and slips are produced by the Clerk monthly together with a schedule of payments to the Inland Revenue (for Tax and NI). These are inspected at the Council meetings and signed off. The Tax and NI is worked out by the external Accountant using an Inland Revenue computer programme “Real Time”. If applicable payments are submitted in the Inland Revenue Annual Return.  </w:t>
            </w:r>
          </w:p>
          <w:p w14:paraId="62E1844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3685" w:type="dxa"/>
          </w:tcPr>
          <w:p w14:paraId="009C7F0D"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appointment and Payment system is adequate.  </w:t>
            </w:r>
          </w:p>
          <w:p w14:paraId="0EC2B9D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r>
      <w:tr w:rsidR="00D0593D" w:rsidRPr="00D0593D" w14:paraId="69C9538F" w14:textId="77777777" w:rsidTr="00C60465">
        <w:tc>
          <w:tcPr>
            <w:tcW w:w="2547" w:type="dxa"/>
          </w:tcPr>
          <w:p w14:paraId="08F96CD6"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Employees </w:t>
            </w:r>
          </w:p>
        </w:tc>
        <w:tc>
          <w:tcPr>
            <w:tcW w:w="2693" w:type="dxa"/>
          </w:tcPr>
          <w:p w14:paraId="63D1042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Loss of key personnel </w:t>
            </w:r>
          </w:p>
          <w:p w14:paraId="6498ADF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Fraud by staff </w:t>
            </w:r>
          </w:p>
          <w:p w14:paraId="5056FB9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Actions undertaken by staff. </w:t>
            </w:r>
          </w:p>
          <w:p w14:paraId="33FE399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Health &amp; Safety </w:t>
            </w:r>
          </w:p>
        </w:tc>
        <w:tc>
          <w:tcPr>
            <w:tcW w:w="992" w:type="dxa"/>
          </w:tcPr>
          <w:p w14:paraId="3AF4A4CF" w14:textId="77777777" w:rsidR="00D0593D" w:rsidRPr="00D0593D" w:rsidRDefault="00D0593D" w:rsidP="00D0593D">
            <w:pPr>
              <w:spacing w:after="0"/>
              <w:jc w:val="center"/>
              <w:rPr>
                <w:rFonts w:asciiTheme="minorHAnsi" w:hAnsiTheme="minorHAnsi" w:cstheme="minorHAnsi"/>
                <w:color w:val="auto"/>
                <w:sz w:val="22"/>
              </w:rPr>
            </w:pPr>
          </w:p>
          <w:p w14:paraId="56636733"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5A449F53" w14:textId="77777777" w:rsid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only employee of the Parish Council is the Clerk.  All work undertaken by the Clerk is carefully monitored by the Councillors.  If the Clerk were unable to perform the duties required initially the work would be delegated to individual Councillors. If long-term measures were required, the post would either be advertised, or contact made with the Norfolk Association of Local Councils to find an appropriate replacement. Health &amp; Safety is the responsibility of the Clerk and the nominated Councillor. </w:t>
            </w:r>
          </w:p>
          <w:p w14:paraId="74A26737" w14:textId="77777777" w:rsidR="000A380A" w:rsidRPr="000A380A" w:rsidRDefault="000A380A" w:rsidP="000A380A">
            <w:pPr>
              <w:spacing w:after="0"/>
              <w:rPr>
                <w:rFonts w:asciiTheme="minorHAnsi" w:hAnsiTheme="minorHAnsi" w:cstheme="minorHAnsi"/>
                <w:color w:val="auto"/>
                <w:sz w:val="22"/>
                <w:lang w:val="en-GB"/>
              </w:rPr>
            </w:pPr>
            <w:r w:rsidRPr="000A380A">
              <w:rPr>
                <w:rFonts w:asciiTheme="minorHAnsi" w:hAnsiTheme="minorHAnsi" w:cstheme="minorHAnsi"/>
                <w:color w:val="auto"/>
                <w:sz w:val="22"/>
                <w:lang w:val="en-GB"/>
              </w:rPr>
              <w:t xml:space="preserve">Designated reserves for employment costs are planned into budgets. Includes recruitment costs, SSP provision, new training. </w:t>
            </w:r>
          </w:p>
          <w:p w14:paraId="155EA48B" w14:textId="77777777" w:rsidR="000A380A" w:rsidRPr="000A380A" w:rsidRDefault="000A380A" w:rsidP="000A380A">
            <w:pPr>
              <w:spacing w:after="0"/>
              <w:rPr>
                <w:rFonts w:asciiTheme="minorHAnsi" w:hAnsiTheme="minorHAnsi" w:cstheme="minorHAnsi"/>
                <w:color w:val="auto"/>
                <w:sz w:val="22"/>
                <w:lang w:val="en-GB"/>
              </w:rPr>
            </w:pPr>
            <w:r w:rsidRPr="000A380A">
              <w:rPr>
                <w:rFonts w:asciiTheme="minorHAnsi" w:hAnsiTheme="minorHAnsi" w:cstheme="minorHAnsi"/>
                <w:color w:val="auto"/>
                <w:sz w:val="22"/>
                <w:lang w:val="en-GB"/>
              </w:rPr>
              <w:t xml:space="preserve">Significant financial controls and monthly monitoring in place. </w:t>
            </w:r>
          </w:p>
          <w:p w14:paraId="6ADB1560" w14:textId="77777777" w:rsidR="000A380A" w:rsidRPr="000A380A" w:rsidRDefault="000A380A" w:rsidP="000A380A">
            <w:pPr>
              <w:spacing w:after="0"/>
              <w:rPr>
                <w:rFonts w:asciiTheme="minorHAnsi" w:hAnsiTheme="minorHAnsi" w:cstheme="minorHAnsi"/>
                <w:color w:val="auto"/>
                <w:sz w:val="22"/>
                <w:lang w:val="en-GB"/>
              </w:rPr>
            </w:pPr>
            <w:r w:rsidRPr="000A380A">
              <w:rPr>
                <w:rFonts w:asciiTheme="minorHAnsi" w:hAnsiTheme="minorHAnsi" w:cstheme="minorHAnsi"/>
                <w:color w:val="auto"/>
                <w:sz w:val="22"/>
                <w:lang w:val="en-GB"/>
              </w:rPr>
              <w:t xml:space="preserve">Training budget to ensure CPD, membership of SLCC, </w:t>
            </w:r>
            <w:r w:rsidRPr="000A380A">
              <w:rPr>
                <w:rFonts w:asciiTheme="minorHAnsi" w:hAnsiTheme="minorHAnsi" w:cstheme="minorHAnsi"/>
                <w:color w:val="auto"/>
                <w:sz w:val="22"/>
                <w:lang w:val="en-GB"/>
              </w:rPr>
              <w:lastRenderedPageBreak/>
              <w:t>current reference books, regular attendance at NALC and other events. Annual appraisal process.</w:t>
            </w:r>
          </w:p>
          <w:p w14:paraId="3E7AECBD" w14:textId="77777777" w:rsidR="000A380A" w:rsidRPr="00D0593D" w:rsidRDefault="000A380A" w:rsidP="00D0593D">
            <w:pPr>
              <w:spacing w:after="0"/>
              <w:rPr>
                <w:rFonts w:asciiTheme="minorHAnsi" w:hAnsiTheme="minorHAnsi" w:cstheme="minorHAnsi"/>
                <w:color w:val="auto"/>
                <w:sz w:val="22"/>
              </w:rPr>
            </w:pPr>
          </w:p>
        </w:tc>
        <w:tc>
          <w:tcPr>
            <w:tcW w:w="3685" w:type="dxa"/>
          </w:tcPr>
          <w:p w14:paraId="0CD8E70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lastRenderedPageBreak/>
              <w:t xml:space="preserve">Existing procedure adequate.  Membership of the Norfolk ALC allows access to any current or new legislation. </w:t>
            </w:r>
          </w:p>
          <w:p w14:paraId="7822CAC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Monitor working conditions, safety requirements and Insurance regularly. Existing procedure adequate. </w:t>
            </w:r>
          </w:p>
        </w:tc>
      </w:tr>
      <w:tr w:rsidR="00D0593D" w:rsidRPr="00D0593D" w14:paraId="497CA1D2" w14:textId="77777777" w:rsidTr="00C60465">
        <w:tc>
          <w:tcPr>
            <w:tcW w:w="2547" w:type="dxa"/>
          </w:tcPr>
          <w:p w14:paraId="6B97821E"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Councillor allowances </w:t>
            </w:r>
          </w:p>
        </w:tc>
        <w:tc>
          <w:tcPr>
            <w:tcW w:w="2693" w:type="dxa"/>
          </w:tcPr>
          <w:p w14:paraId="2E67ABB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Councillors over-paid Income tax deduction </w:t>
            </w:r>
          </w:p>
        </w:tc>
        <w:tc>
          <w:tcPr>
            <w:tcW w:w="992" w:type="dxa"/>
          </w:tcPr>
          <w:p w14:paraId="5A326344"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5A1709D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No allowances at present are allocated to Parish Councillors. </w:t>
            </w:r>
          </w:p>
          <w:p w14:paraId="40E214D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3685" w:type="dxa"/>
          </w:tcPr>
          <w:p w14:paraId="3C454BE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No procedure required </w:t>
            </w:r>
          </w:p>
        </w:tc>
      </w:tr>
      <w:tr w:rsidR="00D0593D" w:rsidRPr="00D0593D" w14:paraId="0CCB4679" w14:textId="77777777" w:rsidTr="00C60465">
        <w:tc>
          <w:tcPr>
            <w:tcW w:w="2547" w:type="dxa"/>
          </w:tcPr>
          <w:p w14:paraId="4D58E02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Election costs </w:t>
            </w:r>
          </w:p>
        </w:tc>
        <w:tc>
          <w:tcPr>
            <w:tcW w:w="2693" w:type="dxa"/>
          </w:tcPr>
          <w:p w14:paraId="659B794D"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 of an election cost </w:t>
            </w:r>
          </w:p>
        </w:tc>
        <w:tc>
          <w:tcPr>
            <w:tcW w:w="992" w:type="dxa"/>
          </w:tcPr>
          <w:p w14:paraId="18896FF8"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L/M</w:t>
            </w:r>
          </w:p>
        </w:tc>
        <w:tc>
          <w:tcPr>
            <w:tcW w:w="4962" w:type="dxa"/>
          </w:tcPr>
          <w:p w14:paraId="6B992D4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 is higher in an election year. When an election is due the Clerk will obtain an estimate of costs from the District Council for a full election and an uncontested election. There are no measures which can be adopted to </w:t>
            </w:r>
            <w:proofErr w:type="spellStart"/>
            <w:r w:rsidRPr="00D0593D">
              <w:rPr>
                <w:rFonts w:asciiTheme="minorHAnsi" w:hAnsiTheme="minorHAnsi" w:cstheme="minorHAnsi"/>
                <w:color w:val="auto"/>
                <w:sz w:val="22"/>
              </w:rPr>
              <w:t>minimise</w:t>
            </w:r>
            <w:proofErr w:type="spellEnd"/>
            <w:r w:rsidRPr="00D0593D">
              <w:rPr>
                <w:rFonts w:asciiTheme="minorHAnsi" w:hAnsiTheme="minorHAnsi" w:cstheme="minorHAnsi"/>
                <w:color w:val="auto"/>
                <w:sz w:val="22"/>
              </w:rPr>
              <w:t xml:space="preserve"> the risk of having a contested election as this is a democratic process and should not be stifled. </w:t>
            </w:r>
          </w:p>
        </w:tc>
        <w:tc>
          <w:tcPr>
            <w:tcW w:w="3685" w:type="dxa"/>
          </w:tcPr>
          <w:p w14:paraId="6E6AA866"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tc>
      </w:tr>
      <w:tr w:rsidR="00D0593D" w:rsidRPr="00D0593D" w14:paraId="005064C4" w14:textId="77777777" w:rsidTr="00C60465">
        <w:tc>
          <w:tcPr>
            <w:tcW w:w="2547" w:type="dxa"/>
          </w:tcPr>
          <w:p w14:paraId="6D5B355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VAT </w:t>
            </w:r>
          </w:p>
        </w:tc>
        <w:tc>
          <w:tcPr>
            <w:tcW w:w="2693" w:type="dxa"/>
          </w:tcPr>
          <w:p w14:paraId="5F1A634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Re-claiming/charging </w:t>
            </w:r>
          </w:p>
        </w:tc>
        <w:tc>
          <w:tcPr>
            <w:tcW w:w="992" w:type="dxa"/>
          </w:tcPr>
          <w:p w14:paraId="1260AEBC"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221C1E6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Clerk monitors all VAT paid and make the appropriate submission of the Inland Revenue for reclaiming back any refunds on VAT. </w:t>
            </w:r>
          </w:p>
        </w:tc>
        <w:tc>
          <w:tcPr>
            <w:tcW w:w="3685" w:type="dxa"/>
          </w:tcPr>
          <w:p w14:paraId="2BC6AFB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tc>
      </w:tr>
      <w:tr w:rsidR="00D0593D" w:rsidRPr="00D0593D" w14:paraId="69C72C4F" w14:textId="77777777" w:rsidTr="00C60465">
        <w:tc>
          <w:tcPr>
            <w:tcW w:w="2547" w:type="dxa"/>
          </w:tcPr>
          <w:p w14:paraId="27365FC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Annual Return </w:t>
            </w:r>
          </w:p>
        </w:tc>
        <w:tc>
          <w:tcPr>
            <w:tcW w:w="2693" w:type="dxa"/>
          </w:tcPr>
          <w:p w14:paraId="6C057EC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Submit within time limits </w:t>
            </w:r>
          </w:p>
        </w:tc>
        <w:tc>
          <w:tcPr>
            <w:tcW w:w="992" w:type="dxa"/>
          </w:tcPr>
          <w:p w14:paraId="29DDA1F0"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369A419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Annual Return is completed and signed by the Council, submitted to the internal auditor for completion and signing then checked and sent on to the External Auditor within time limit. All relevant notices are appropriately displayed for parishioner’s inspection by the Clerk.  Any return required for income tax purposes would be completed by the internal accountant. Penalty, results in charge incurred due to external audit imposed by missed deadline. </w:t>
            </w:r>
          </w:p>
          <w:p w14:paraId="56D309A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Councillors not sufficiently aware of deadline date. </w:t>
            </w:r>
          </w:p>
        </w:tc>
        <w:tc>
          <w:tcPr>
            <w:tcW w:w="3685" w:type="dxa"/>
          </w:tcPr>
          <w:p w14:paraId="7927518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Deadline date to be added on Policy Review Timesheet as well as the date of the annual return deadline as a reminder to </w:t>
            </w:r>
            <w:proofErr w:type="spellStart"/>
            <w:r w:rsidRPr="00D0593D">
              <w:rPr>
                <w:rFonts w:asciiTheme="minorHAnsi" w:hAnsiTheme="minorHAnsi" w:cstheme="minorHAnsi"/>
                <w:color w:val="auto"/>
                <w:sz w:val="22"/>
              </w:rPr>
              <w:t>councillors</w:t>
            </w:r>
            <w:proofErr w:type="spellEnd"/>
            <w:r w:rsidRPr="00D0593D">
              <w:rPr>
                <w:rFonts w:asciiTheme="minorHAnsi" w:hAnsiTheme="minorHAnsi" w:cstheme="minorHAnsi"/>
                <w:color w:val="auto"/>
                <w:sz w:val="22"/>
              </w:rPr>
              <w:t xml:space="preserve">.  </w:t>
            </w:r>
          </w:p>
          <w:p w14:paraId="746F381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Otherwise, existing procedures adequate </w:t>
            </w:r>
          </w:p>
        </w:tc>
      </w:tr>
      <w:tr w:rsidR="00D0593D" w:rsidRPr="00D0593D" w14:paraId="513956B6" w14:textId="77777777" w:rsidTr="00C60465">
        <w:tc>
          <w:tcPr>
            <w:tcW w:w="2547" w:type="dxa"/>
          </w:tcPr>
          <w:p w14:paraId="18FBB2D6"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Insurance </w:t>
            </w:r>
          </w:p>
        </w:tc>
        <w:tc>
          <w:tcPr>
            <w:tcW w:w="2693" w:type="dxa"/>
          </w:tcPr>
          <w:p w14:paraId="0B0870F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Adequacy  </w:t>
            </w:r>
          </w:p>
          <w:p w14:paraId="5DE1A60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34ABBB5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Cost  </w:t>
            </w:r>
          </w:p>
          <w:p w14:paraId="3B3E5C5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6269FCE7" w14:textId="77777777" w:rsid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Compliance  </w:t>
            </w:r>
          </w:p>
          <w:p w14:paraId="17180EB3" w14:textId="25503D3A" w:rsidR="00D0593D" w:rsidRPr="00D0593D" w:rsidRDefault="00AE3D9B" w:rsidP="00AE3D9B">
            <w:pPr>
              <w:spacing w:after="0"/>
              <w:rPr>
                <w:rFonts w:asciiTheme="minorHAnsi" w:hAnsiTheme="minorHAnsi" w:cstheme="minorHAnsi"/>
                <w:color w:val="auto"/>
                <w:sz w:val="22"/>
              </w:rPr>
            </w:pPr>
            <w:r>
              <w:rPr>
                <w:rFonts w:asciiTheme="minorHAnsi" w:hAnsiTheme="minorHAnsi" w:cstheme="minorHAnsi"/>
                <w:color w:val="auto"/>
                <w:sz w:val="22"/>
              </w:rPr>
              <w:t>Loss</w:t>
            </w:r>
            <w:r w:rsidR="00D0593D" w:rsidRPr="00D0593D">
              <w:rPr>
                <w:rFonts w:asciiTheme="minorHAnsi" w:hAnsiTheme="minorHAnsi" w:cstheme="minorHAnsi"/>
                <w:color w:val="auto"/>
                <w:sz w:val="22"/>
              </w:rPr>
              <w:t xml:space="preserve"> </w:t>
            </w:r>
          </w:p>
        </w:tc>
        <w:tc>
          <w:tcPr>
            <w:tcW w:w="992" w:type="dxa"/>
          </w:tcPr>
          <w:p w14:paraId="10F8A845" w14:textId="77777777" w:rsidR="00D0593D" w:rsidRPr="00D0593D" w:rsidRDefault="00D0593D" w:rsidP="00D0593D">
            <w:pPr>
              <w:spacing w:after="0"/>
              <w:jc w:val="center"/>
              <w:rPr>
                <w:rFonts w:asciiTheme="minorHAnsi" w:hAnsiTheme="minorHAnsi" w:cstheme="minorHAnsi"/>
                <w:color w:val="auto"/>
                <w:sz w:val="22"/>
              </w:rPr>
            </w:pPr>
          </w:p>
          <w:p w14:paraId="2E5C1E3B" w14:textId="77777777" w:rsidR="00D0593D" w:rsidRPr="00D0593D" w:rsidRDefault="00D0593D" w:rsidP="00D0593D">
            <w:pPr>
              <w:spacing w:after="0"/>
              <w:jc w:val="center"/>
              <w:rPr>
                <w:rFonts w:asciiTheme="minorHAnsi" w:hAnsiTheme="minorHAnsi" w:cstheme="minorHAnsi"/>
                <w:color w:val="auto"/>
                <w:sz w:val="22"/>
              </w:rPr>
            </w:pPr>
          </w:p>
          <w:p w14:paraId="1F009BFF"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756D41F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An annual review is undertaken (before the time of the policy renewal) of all insurance arrangements in place. Employers and Employee liability insurance is a necessity and must be paid for.  </w:t>
            </w:r>
          </w:p>
          <w:p w14:paraId="7B880FF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Ensure compliance measures are in place.  </w:t>
            </w:r>
          </w:p>
          <w:p w14:paraId="2DD89CBE" w14:textId="2F936E4F" w:rsidR="00D0593D" w:rsidRPr="00D0593D" w:rsidRDefault="00AE3D9B" w:rsidP="00D0593D">
            <w:pPr>
              <w:spacing w:after="0"/>
              <w:rPr>
                <w:rFonts w:asciiTheme="minorHAnsi" w:hAnsiTheme="minorHAnsi" w:cstheme="minorHAnsi"/>
                <w:color w:val="auto"/>
                <w:sz w:val="22"/>
              </w:rPr>
            </w:pPr>
            <w:r>
              <w:rPr>
                <w:rFonts w:asciiTheme="minorHAnsi" w:hAnsiTheme="minorHAnsi" w:cstheme="minorHAnsi"/>
                <w:color w:val="auto"/>
                <w:sz w:val="22"/>
              </w:rPr>
              <w:t>C</w:t>
            </w:r>
            <w:proofErr w:type="spellStart"/>
            <w:r w:rsidRPr="00AE3D9B">
              <w:rPr>
                <w:rFonts w:asciiTheme="minorHAnsi" w:hAnsiTheme="minorHAnsi" w:cstheme="minorHAnsi"/>
                <w:color w:val="auto"/>
                <w:sz w:val="22"/>
                <w:lang w:val="en-GB"/>
              </w:rPr>
              <w:t>ritical</w:t>
            </w:r>
            <w:proofErr w:type="spellEnd"/>
            <w:r w:rsidRPr="00AE3D9B">
              <w:rPr>
                <w:rFonts w:asciiTheme="minorHAnsi" w:hAnsiTheme="minorHAnsi" w:cstheme="minorHAnsi"/>
                <w:color w:val="auto"/>
                <w:sz w:val="22"/>
                <w:lang w:val="en-GB"/>
              </w:rPr>
              <w:t xml:space="preserve"> damage or third-party performance.</w:t>
            </w:r>
          </w:p>
        </w:tc>
        <w:tc>
          <w:tcPr>
            <w:tcW w:w="3685" w:type="dxa"/>
          </w:tcPr>
          <w:p w14:paraId="6A01F92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p w14:paraId="68C0BFC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458A61B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Review insurance provision annually.  </w:t>
            </w:r>
          </w:p>
          <w:p w14:paraId="68D30E8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Review of compliance.  </w:t>
            </w:r>
          </w:p>
          <w:p w14:paraId="62E025EA" w14:textId="77777777" w:rsid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03E05C15" w14:textId="1B44F70F" w:rsidR="00AE3D9B" w:rsidRPr="00D0593D" w:rsidRDefault="00AE3D9B" w:rsidP="00D0593D">
            <w:pPr>
              <w:spacing w:after="0"/>
              <w:rPr>
                <w:rFonts w:asciiTheme="minorHAnsi" w:hAnsiTheme="minorHAnsi" w:cstheme="minorHAnsi"/>
                <w:color w:val="auto"/>
                <w:sz w:val="22"/>
              </w:rPr>
            </w:pPr>
            <w:r>
              <w:rPr>
                <w:rFonts w:asciiTheme="minorHAnsi" w:hAnsiTheme="minorHAnsi" w:cstheme="minorHAnsi"/>
                <w:color w:val="auto"/>
                <w:sz w:val="22"/>
              </w:rPr>
              <w:t>Review of insurance regularly</w:t>
            </w:r>
            <w:r w:rsidR="00124390">
              <w:rPr>
                <w:rFonts w:asciiTheme="minorHAnsi" w:hAnsiTheme="minorHAnsi" w:cstheme="minorHAnsi"/>
                <w:color w:val="auto"/>
                <w:sz w:val="22"/>
              </w:rPr>
              <w:t>.</w:t>
            </w:r>
          </w:p>
        </w:tc>
      </w:tr>
      <w:tr w:rsidR="00D0593D" w:rsidRPr="00D0593D" w14:paraId="3498F261" w14:textId="77777777" w:rsidTr="006339B2">
        <w:tc>
          <w:tcPr>
            <w:tcW w:w="14879" w:type="dxa"/>
            <w:gridSpan w:val="5"/>
            <w:shd w:val="clear" w:color="auto" w:fill="C45911" w:themeFill="accent2" w:themeFillShade="BF"/>
          </w:tcPr>
          <w:p w14:paraId="1FC07017" w14:textId="77777777" w:rsidR="00D0593D" w:rsidRPr="00D0593D" w:rsidRDefault="00D0593D" w:rsidP="00D0593D">
            <w:pPr>
              <w:spacing w:after="0"/>
              <w:jc w:val="center"/>
              <w:rPr>
                <w:rFonts w:asciiTheme="minorHAnsi" w:hAnsiTheme="minorHAnsi" w:cstheme="minorHAnsi"/>
                <w:color w:val="auto"/>
                <w:sz w:val="22"/>
                <w:highlight w:val="yellow"/>
              </w:rPr>
            </w:pPr>
            <w:r w:rsidRPr="00D0593D">
              <w:rPr>
                <w:rFonts w:asciiTheme="minorHAnsi" w:hAnsiTheme="minorHAnsi" w:cstheme="minorHAnsi"/>
                <w:color w:val="auto"/>
                <w:sz w:val="22"/>
              </w:rPr>
              <w:t>Assets</w:t>
            </w:r>
          </w:p>
        </w:tc>
      </w:tr>
      <w:tr w:rsidR="00D0593D" w:rsidRPr="00D0593D" w14:paraId="124ACEBC" w14:textId="77777777" w:rsidTr="00C60465">
        <w:tc>
          <w:tcPr>
            <w:tcW w:w="2547" w:type="dxa"/>
          </w:tcPr>
          <w:p w14:paraId="6A974CC6" w14:textId="523569F2" w:rsidR="00D0593D" w:rsidRPr="00D0593D" w:rsidRDefault="005C7B9E" w:rsidP="00D0593D">
            <w:pPr>
              <w:spacing w:after="0"/>
              <w:rPr>
                <w:rFonts w:asciiTheme="minorHAnsi" w:hAnsiTheme="minorHAnsi" w:cstheme="minorHAnsi"/>
                <w:color w:val="auto"/>
                <w:sz w:val="22"/>
              </w:rPr>
            </w:pPr>
            <w:r>
              <w:rPr>
                <w:rFonts w:asciiTheme="minorHAnsi" w:hAnsiTheme="minorHAnsi" w:cstheme="minorHAnsi"/>
                <w:color w:val="auto"/>
                <w:sz w:val="22"/>
              </w:rPr>
              <w:t>Play Area and Equipment</w:t>
            </w:r>
          </w:p>
        </w:tc>
        <w:tc>
          <w:tcPr>
            <w:tcW w:w="2693" w:type="dxa"/>
          </w:tcPr>
          <w:p w14:paraId="49694A7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Loss or Damage </w:t>
            </w:r>
          </w:p>
          <w:p w14:paraId="675A2E0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Risk/damage to third party(</w:t>
            </w:r>
            <w:proofErr w:type="spellStart"/>
            <w:r w:rsidRPr="00D0593D">
              <w:rPr>
                <w:rFonts w:asciiTheme="minorHAnsi" w:hAnsiTheme="minorHAnsi" w:cstheme="minorHAnsi"/>
                <w:color w:val="auto"/>
                <w:sz w:val="22"/>
              </w:rPr>
              <w:t>ies</w:t>
            </w:r>
            <w:proofErr w:type="spellEnd"/>
            <w:r w:rsidRPr="00D0593D">
              <w:rPr>
                <w:rFonts w:asciiTheme="minorHAnsi" w:hAnsiTheme="minorHAnsi" w:cstheme="minorHAnsi"/>
                <w:color w:val="auto"/>
                <w:sz w:val="22"/>
              </w:rPr>
              <w:t xml:space="preserve">)/property  </w:t>
            </w:r>
          </w:p>
        </w:tc>
        <w:tc>
          <w:tcPr>
            <w:tcW w:w="992" w:type="dxa"/>
          </w:tcPr>
          <w:p w14:paraId="09A41C2F"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1A10FD47" w14:textId="77777777" w:rsid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An annual review of assets is undertaken for insurance provision, storage, and maintenance provisions. </w:t>
            </w:r>
          </w:p>
          <w:p w14:paraId="519D0D03" w14:textId="77777777" w:rsidR="005C7B9E" w:rsidRDefault="005C7B9E" w:rsidP="00D0593D">
            <w:pPr>
              <w:spacing w:after="0"/>
              <w:rPr>
                <w:rFonts w:asciiTheme="minorHAnsi" w:hAnsiTheme="minorHAnsi" w:cstheme="minorHAnsi"/>
                <w:color w:val="auto"/>
                <w:sz w:val="22"/>
                <w:lang w:val="en-GB"/>
              </w:rPr>
            </w:pPr>
            <w:r w:rsidRPr="005C7B9E">
              <w:rPr>
                <w:rFonts w:asciiTheme="minorHAnsi" w:hAnsiTheme="minorHAnsi" w:cstheme="minorHAnsi"/>
                <w:color w:val="auto"/>
                <w:sz w:val="22"/>
                <w:lang w:val="en-GB"/>
              </w:rPr>
              <w:t>Weekly recorded check of area and equipment</w:t>
            </w:r>
          </w:p>
          <w:p w14:paraId="5C066760" w14:textId="77777777" w:rsidR="005C7B9E" w:rsidRPr="005C7B9E" w:rsidRDefault="005C7B9E" w:rsidP="005C7B9E">
            <w:pPr>
              <w:spacing w:after="0"/>
              <w:rPr>
                <w:rFonts w:asciiTheme="minorHAnsi" w:hAnsiTheme="minorHAnsi" w:cstheme="minorHAnsi"/>
                <w:color w:val="auto"/>
                <w:sz w:val="22"/>
                <w:lang w:val="en-GB"/>
              </w:rPr>
            </w:pPr>
            <w:r w:rsidRPr="005C7B9E">
              <w:rPr>
                <w:rFonts w:asciiTheme="minorHAnsi" w:hAnsiTheme="minorHAnsi" w:cstheme="minorHAnsi"/>
                <w:color w:val="auto"/>
                <w:sz w:val="22"/>
                <w:lang w:val="en-GB"/>
              </w:rPr>
              <w:t xml:space="preserve">Annual ROSPA inspection </w:t>
            </w:r>
          </w:p>
          <w:p w14:paraId="77D9EA8C" w14:textId="72DD304D" w:rsidR="005C7B9E" w:rsidRPr="00D0593D" w:rsidRDefault="005C7B9E" w:rsidP="00D0593D">
            <w:pPr>
              <w:spacing w:after="0"/>
              <w:rPr>
                <w:rFonts w:asciiTheme="minorHAnsi" w:hAnsiTheme="minorHAnsi" w:cstheme="minorHAnsi"/>
                <w:color w:val="auto"/>
                <w:sz w:val="22"/>
              </w:rPr>
            </w:pPr>
          </w:p>
        </w:tc>
        <w:tc>
          <w:tcPr>
            <w:tcW w:w="3685" w:type="dxa"/>
          </w:tcPr>
          <w:p w14:paraId="1D5F6E82" w14:textId="77777777" w:rsid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p w14:paraId="52CB8F41" w14:textId="77777777" w:rsidR="005C7B9E" w:rsidRDefault="005C7B9E" w:rsidP="00D0593D">
            <w:pPr>
              <w:spacing w:after="0"/>
              <w:rPr>
                <w:rFonts w:asciiTheme="minorHAnsi" w:hAnsiTheme="minorHAnsi" w:cstheme="minorHAnsi"/>
                <w:color w:val="auto"/>
                <w:sz w:val="22"/>
              </w:rPr>
            </w:pPr>
          </w:p>
          <w:p w14:paraId="04B93749" w14:textId="77777777" w:rsidR="005C7B9E" w:rsidRDefault="00A42B29" w:rsidP="00D0593D">
            <w:pPr>
              <w:spacing w:after="0"/>
              <w:rPr>
                <w:rFonts w:asciiTheme="minorHAnsi" w:hAnsiTheme="minorHAnsi" w:cstheme="minorHAnsi"/>
                <w:color w:val="auto"/>
                <w:sz w:val="22"/>
                <w:lang w:val="en-GB"/>
              </w:rPr>
            </w:pPr>
            <w:r>
              <w:rPr>
                <w:rFonts w:asciiTheme="minorHAnsi" w:hAnsiTheme="minorHAnsi" w:cstheme="minorHAnsi"/>
                <w:color w:val="auto"/>
                <w:sz w:val="22"/>
                <w:lang w:val="en-GB"/>
              </w:rPr>
              <w:t>R</w:t>
            </w:r>
            <w:r w:rsidRPr="00A42B29">
              <w:rPr>
                <w:rFonts w:asciiTheme="minorHAnsi" w:hAnsiTheme="minorHAnsi" w:cstheme="minorHAnsi"/>
                <w:color w:val="auto"/>
                <w:sz w:val="22"/>
                <w:lang w:val="en-GB"/>
              </w:rPr>
              <w:t>emedial actions taken when identified</w:t>
            </w:r>
          </w:p>
          <w:p w14:paraId="70C33127" w14:textId="77777777" w:rsidR="00A42B29" w:rsidRDefault="00A42B29" w:rsidP="00D0593D">
            <w:pPr>
              <w:spacing w:after="0"/>
              <w:rPr>
                <w:rFonts w:asciiTheme="minorHAnsi" w:hAnsiTheme="minorHAnsi" w:cstheme="minorHAnsi"/>
                <w:color w:val="auto"/>
                <w:sz w:val="22"/>
              </w:rPr>
            </w:pPr>
          </w:p>
          <w:p w14:paraId="7E07F4E4" w14:textId="1E1299C4" w:rsidR="00A42B29" w:rsidRPr="00D0593D" w:rsidRDefault="00A42B29" w:rsidP="00D0593D">
            <w:pPr>
              <w:spacing w:after="0"/>
              <w:rPr>
                <w:rFonts w:asciiTheme="minorHAnsi" w:hAnsiTheme="minorHAnsi" w:cstheme="minorHAnsi"/>
                <w:color w:val="auto"/>
                <w:sz w:val="22"/>
              </w:rPr>
            </w:pPr>
            <w:r>
              <w:rPr>
                <w:rFonts w:asciiTheme="minorHAnsi" w:hAnsiTheme="minorHAnsi" w:cstheme="minorHAnsi"/>
                <w:color w:val="auto"/>
                <w:sz w:val="22"/>
              </w:rPr>
              <w:t>Public liability insurance in place</w:t>
            </w:r>
          </w:p>
        </w:tc>
      </w:tr>
      <w:tr w:rsidR="000A418A" w:rsidRPr="00D0593D" w14:paraId="4C3406F8" w14:textId="77777777" w:rsidTr="00C60465">
        <w:tc>
          <w:tcPr>
            <w:tcW w:w="2547" w:type="dxa"/>
          </w:tcPr>
          <w:p w14:paraId="62184074" w14:textId="41458B9D" w:rsidR="000A418A" w:rsidRPr="00D0593D" w:rsidRDefault="000A418A" w:rsidP="00D0593D">
            <w:pPr>
              <w:spacing w:after="0"/>
              <w:rPr>
                <w:rFonts w:asciiTheme="minorHAnsi" w:hAnsiTheme="minorHAnsi" w:cstheme="minorHAnsi"/>
                <w:color w:val="auto"/>
                <w:sz w:val="22"/>
              </w:rPr>
            </w:pPr>
            <w:r>
              <w:rPr>
                <w:rFonts w:asciiTheme="minorHAnsi" w:hAnsiTheme="minorHAnsi" w:cstheme="minorHAnsi"/>
                <w:color w:val="auto"/>
                <w:sz w:val="22"/>
              </w:rPr>
              <w:lastRenderedPageBreak/>
              <w:t>Village Signs</w:t>
            </w:r>
          </w:p>
        </w:tc>
        <w:tc>
          <w:tcPr>
            <w:tcW w:w="2693" w:type="dxa"/>
          </w:tcPr>
          <w:p w14:paraId="576D953B" w14:textId="2B0E8713" w:rsidR="000A418A" w:rsidRPr="00D0593D" w:rsidRDefault="00844690" w:rsidP="00D0593D">
            <w:pPr>
              <w:spacing w:after="0"/>
              <w:rPr>
                <w:rFonts w:asciiTheme="minorHAnsi" w:hAnsiTheme="minorHAnsi" w:cstheme="minorHAnsi"/>
                <w:color w:val="auto"/>
                <w:sz w:val="22"/>
              </w:rPr>
            </w:pPr>
            <w:r>
              <w:rPr>
                <w:rFonts w:asciiTheme="minorHAnsi" w:hAnsiTheme="minorHAnsi" w:cstheme="minorHAnsi"/>
                <w:color w:val="auto"/>
                <w:sz w:val="22"/>
              </w:rPr>
              <w:t>Risk of injury to third parties</w:t>
            </w:r>
          </w:p>
        </w:tc>
        <w:tc>
          <w:tcPr>
            <w:tcW w:w="992" w:type="dxa"/>
          </w:tcPr>
          <w:p w14:paraId="2202D246" w14:textId="6760B905" w:rsidR="000A418A" w:rsidRPr="00D0593D" w:rsidRDefault="00844690" w:rsidP="00D0593D">
            <w:pPr>
              <w:spacing w:after="0"/>
              <w:jc w:val="center"/>
              <w:rPr>
                <w:rFonts w:asciiTheme="minorHAnsi" w:hAnsiTheme="minorHAnsi" w:cstheme="minorHAnsi"/>
                <w:color w:val="auto"/>
                <w:sz w:val="22"/>
              </w:rPr>
            </w:pPr>
            <w:r>
              <w:rPr>
                <w:rFonts w:asciiTheme="minorHAnsi" w:hAnsiTheme="minorHAnsi" w:cstheme="minorHAnsi"/>
                <w:color w:val="auto"/>
                <w:sz w:val="22"/>
              </w:rPr>
              <w:t>L</w:t>
            </w:r>
          </w:p>
        </w:tc>
        <w:tc>
          <w:tcPr>
            <w:tcW w:w="4962" w:type="dxa"/>
          </w:tcPr>
          <w:p w14:paraId="6149991A" w14:textId="0397B655" w:rsidR="000A418A" w:rsidRPr="00D0593D" w:rsidRDefault="00716354" w:rsidP="00D0593D">
            <w:pPr>
              <w:spacing w:after="0"/>
              <w:rPr>
                <w:rFonts w:asciiTheme="minorHAnsi" w:hAnsiTheme="minorHAnsi" w:cstheme="minorHAnsi"/>
                <w:color w:val="auto"/>
                <w:sz w:val="22"/>
              </w:rPr>
            </w:pPr>
            <w:r>
              <w:rPr>
                <w:rFonts w:asciiTheme="minorHAnsi" w:hAnsiTheme="minorHAnsi" w:cstheme="minorHAnsi"/>
                <w:color w:val="auto"/>
                <w:sz w:val="22"/>
              </w:rPr>
              <w:t>Signs reviewed and maintained by Village Caretaker or Highways</w:t>
            </w:r>
          </w:p>
        </w:tc>
        <w:tc>
          <w:tcPr>
            <w:tcW w:w="3685" w:type="dxa"/>
          </w:tcPr>
          <w:p w14:paraId="5F8353D5" w14:textId="6EF950B0" w:rsidR="000A418A" w:rsidRPr="00D0593D" w:rsidRDefault="00034C98" w:rsidP="00D0593D">
            <w:pPr>
              <w:spacing w:after="0"/>
              <w:rPr>
                <w:rFonts w:asciiTheme="minorHAnsi" w:hAnsiTheme="minorHAnsi" w:cstheme="minorHAnsi"/>
                <w:color w:val="auto"/>
                <w:sz w:val="22"/>
              </w:rPr>
            </w:pPr>
            <w:r>
              <w:rPr>
                <w:rFonts w:asciiTheme="minorHAnsi" w:hAnsiTheme="minorHAnsi" w:cstheme="minorHAnsi"/>
                <w:color w:val="auto"/>
                <w:sz w:val="22"/>
              </w:rPr>
              <w:t>Adequate insurance in place.</w:t>
            </w:r>
          </w:p>
        </w:tc>
      </w:tr>
      <w:tr w:rsidR="00D0593D" w:rsidRPr="00D0593D" w14:paraId="5893F157" w14:textId="77777777" w:rsidTr="00C60465">
        <w:tc>
          <w:tcPr>
            <w:tcW w:w="2547" w:type="dxa"/>
          </w:tcPr>
          <w:p w14:paraId="5AE9B82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Maintenance </w:t>
            </w:r>
          </w:p>
        </w:tc>
        <w:tc>
          <w:tcPr>
            <w:tcW w:w="2693" w:type="dxa"/>
          </w:tcPr>
          <w:p w14:paraId="534B3A76"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Poor performance of assets or amenities  </w:t>
            </w:r>
          </w:p>
          <w:p w14:paraId="080EAFD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367C7EF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611F4B2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0893025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Loss of income or performance  </w:t>
            </w:r>
          </w:p>
          <w:p w14:paraId="0ACCAD8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 to third parties  </w:t>
            </w:r>
          </w:p>
          <w:p w14:paraId="6929CE2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03D7DF7B" w14:textId="77777777" w:rsidR="00D0593D" w:rsidRPr="00D0593D" w:rsidRDefault="00D0593D" w:rsidP="00D0593D">
            <w:pPr>
              <w:spacing w:after="0"/>
              <w:jc w:val="center"/>
              <w:rPr>
                <w:rFonts w:asciiTheme="minorHAnsi" w:hAnsiTheme="minorHAnsi" w:cstheme="minorHAnsi"/>
                <w:color w:val="auto"/>
                <w:sz w:val="22"/>
              </w:rPr>
            </w:pPr>
          </w:p>
          <w:p w14:paraId="0BA53592" w14:textId="77777777" w:rsidR="00D0593D" w:rsidRPr="00D0593D" w:rsidRDefault="00D0593D" w:rsidP="00D0593D">
            <w:pPr>
              <w:spacing w:after="0"/>
              <w:jc w:val="center"/>
              <w:rPr>
                <w:rFonts w:asciiTheme="minorHAnsi" w:hAnsiTheme="minorHAnsi" w:cstheme="minorHAnsi"/>
                <w:color w:val="auto"/>
                <w:sz w:val="22"/>
              </w:rPr>
            </w:pPr>
          </w:p>
          <w:p w14:paraId="5C04EB3E" w14:textId="77777777" w:rsidR="00D0593D" w:rsidRPr="00D0593D" w:rsidRDefault="00D0593D" w:rsidP="00D0593D">
            <w:pPr>
              <w:spacing w:after="0"/>
              <w:jc w:val="center"/>
              <w:rPr>
                <w:rFonts w:asciiTheme="minorHAnsi" w:hAnsiTheme="minorHAnsi" w:cstheme="minorHAnsi"/>
                <w:color w:val="auto"/>
                <w:sz w:val="22"/>
              </w:rPr>
            </w:pPr>
          </w:p>
          <w:p w14:paraId="43C1951F" w14:textId="77777777" w:rsidR="00D0593D" w:rsidRPr="00D0593D" w:rsidRDefault="00D0593D" w:rsidP="00D0593D">
            <w:pPr>
              <w:spacing w:after="0"/>
              <w:jc w:val="center"/>
              <w:rPr>
                <w:rFonts w:asciiTheme="minorHAnsi" w:hAnsiTheme="minorHAnsi" w:cstheme="minorHAnsi"/>
                <w:color w:val="auto"/>
                <w:sz w:val="22"/>
              </w:rPr>
            </w:pPr>
          </w:p>
          <w:p w14:paraId="748299CE"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515361F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All assets owned by the Parish Council are regularly reviewed and maintained. All repairs and relevant expenditure for these repairs are actioned and authorised in accordance with the correct procedures of the Parish Council.  </w:t>
            </w:r>
          </w:p>
          <w:p w14:paraId="06E2B4A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All assets are insured and reviewed annually.  </w:t>
            </w:r>
          </w:p>
          <w:p w14:paraId="42381AD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All public amenity land is inspected regularly by parish employees.  </w:t>
            </w:r>
          </w:p>
        </w:tc>
        <w:tc>
          <w:tcPr>
            <w:tcW w:w="3685" w:type="dxa"/>
          </w:tcPr>
          <w:p w14:paraId="7D69A2B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Ensure inspections carried out and recorded </w:t>
            </w:r>
          </w:p>
        </w:tc>
      </w:tr>
      <w:tr w:rsidR="00D0593D" w:rsidRPr="00D0593D" w14:paraId="3B9D8B6D" w14:textId="77777777" w:rsidTr="00C60465">
        <w:tc>
          <w:tcPr>
            <w:tcW w:w="2547" w:type="dxa"/>
          </w:tcPr>
          <w:p w14:paraId="3E9E6C8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Notice boards </w:t>
            </w:r>
          </w:p>
        </w:tc>
        <w:tc>
          <w:tcPr>
            <w:tcW w:w="2693" w:type="dxa"/>
          </w:tcPr>
          <w:p w14:paraId="5EB71DC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Risk/damage/injury to third parties </w:t>
            </w:r>
          </w:p>
          <w:p w14:paraId="31FF7E1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Roadside safety </w:t>
            </w:r>
          </w:p>
          <w:p w14:paraId="3194334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1D803A95"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5B542F6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Parish Council has four notice boards sited near the Post Office at Rockland St Mary and at Hellington Corner. All locations have approval by relevant parties, insurance cover, inspected regularly by the Clerk – any repairs/maintenance requirements brought to the attention of the Parish Council.  </w:t>
            </w:r>
          </w:p>
        </w:tc>
        <w:tc>
          <w:tcPr>
            <w:tcW w:w="3685" w:type="dxa"/>
          </w:tcPr>
          <w:p w14:paraId="47AB9B5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Regular inspections carried out and recorded. </w:t>
            </w:r>
          </w:p>
          <w:p w14:paraId="1D7374C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7152FEA1" w14:textId="77777777" w:rsidR="00D0593D" w:rsidRPr="00D0593D" w:rsidRDefault="00D0593D" w:rsidP="00D0593D">
            <w:pPr>
              <w:spacing w:after="0"/>
              <w:rPr>
                <w:rFonts w:asciiTheme="minorHAnsi" w:hAnsiTheme="minorHAnsi" w:cstheme="minorHAnsi"/>
                <w:color w:val="auto"/>
                <w:sz w:val="22"/>
              </w:rPr>
            </w:pPr>
          </w:p>
          <w:p w14:paraId="17FF639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tc>
      </w:tr>
      <w:tr w:rsidR="00034C98" w:rsidRPr="00D0593D" w14:paraId="7BD59DDB" w14:textId="77777777" w:rsidTr="00C60465">
        <w:tc>
          <w:tcPr>
            <w:tcW w:w="2547" w:type="dxa"/>
          </w:tcPr>
          <w:p w14:paraId="0DD2386F" w14:textId="31477BB7" w:rsidR="00034C98" w:rsidRPr="00D0593D" w:rsidRDefault="00034C98" w:rsidP="00D0593D">
            <w:pPr>
              <w:spacing w:after="0"/>
              <w:rPr>
                <w:rFonts w:asciiTheme="minorHAnsi" w:hAnsiTheme="minorHAnsi" w:cstheme="minorHAnsi"/>
                <w:color w:val="auto"/>
                <w:sz w:val="22"/>
              </w:rPr>
            </w:pPr>
            <w:r w:rsidRPr="009C5405">
              <w:rPr>
                <w:rFonts w:asciiTheme="minorHAnsi" w:hAnsiTheme="minorHAnsi" w:cstheme="minorHAnsi"/>
                <w:color w:val="auto"/>
                <w:sz w:val="22"/>
              </w:rPr>
              <w:t>Office Equipment</w:t>
            </w:r>
          </w:p>
        </w:tc>
        <w:tc>
          <w:tcPr>
            <w:tcW w:w="2693" w:type="dxa"/>
          </w:tcPr>
          <w:p w14:paraId="5998EBA1" w14:textId="18936ABB" w:rsidR="00034C98" w:rsidRDefault="00111860" w:rsidP="00D0593D">
            <w:pPr>
              <w:spacing w:after="0"/>
              <w:rPr>
                <w:rFonts w:asciiTheme="minorHAnsi" w:hAnsiTheme="minorHAnsi" w:cstheme="minorHAnsi"/>
                <w:color w:val="auto"/>
                <w:sz w:val="22"/>
              </w:rPr>
            </w:pPr>
            <w:r>
              <w:rPr>
                <w:rFonts w:asciiTheme="minorHAnsi" w:hAnsiTheme="minorHAnsi" w:cstheme="minorHAnsi"/>
                <w:color w:val="auto"/>
                <w:sz w:val="22"/>
              </w:rPr>
              <w:t>Risk i</w:t>
            </w:r>
            <w:r w:rsidR="008B10A2">
              <w:rPr>
                <w:rFonts w:asciiTheme="minorHAnsi" w:hAnsiTheme="minorHAnsi" w:cstheme="minorHAnsi"/>
                <w:color w:val="auto"/>
                <w:sz w:val="22"/>
              </w:rPr>
              <w:t>njury to staff/</w:t>
            </w:r>
            <w:r w:rsidR="00E11F26">
              <w:rPr>
                <w:rFonts w:asciiTheme="minorHAnsi" w:hAnsiTheme="minorHAnsi" w:cstheme="minorHAnsi"/>
                <w:color w:val="auto"/>
                <w:sz w:val="22"/>
              </w:rPr>
              <w:t>Councillors</w:t>
            </w:r>
          </w:p>
          <w:p w14:paraId="0C7DCBCA" w14:textId="77777777" w:rsidR="008B10A2" w:rsidRDefault="008B10A2" w:rsidP="00D0593D">
            <w:pPr>
              <w:spacing w:after="0"/>
              <w:rPr>
                <w:rFonts w:asciiTheme="minorHAnsi" w:hAnsiTheme="minorHAnsi" w:cstheme="minorHAnsi"/>
                <w:color w:val="auto"/>
                <w:sz w:val="22"/>
              </w:rPr>
            </w:pPr>
          </w:p>
          <w:p w14:paraId="54CBAEC6" w14:textId="39BAE8CB" w:rsidR="008B10A2" w:rsidRPr="00D0593D" w:rsidRDefault="008B10A2" w:rsidP="00D0593D">
            <w:pPr>
              <w:spacing w:after="0"/>
              <w:rPr>
                <w:rFonts w:asciiTheme="minorHAnsi" w:hAnsiTheme="minorHAnsi" w:cstheme="minorHAnsi"/>
                <w:color w:val="auto"/>
                <w:sz w:val="22"/>
              </w:rPr>
            </w:pPr>
            <w:r>
              <w:rPr>
                <w:rFonts w:asciiTheme="minorHAnsi" w:hAnsiTheme="minorHAnsi" w:cstheme="minorHAnsi"/>
                <w:color w:val="auto"/>
                <w:sz w:val="22"/>
              </w:rPr>
              <w:t>Loss or damage</w:t>
            </w:r>
          </w:p>
        </w:tc>
        <w:tc>
          <w:tcPr>
            <w:tcW w:w="992" w:type="dxa"/>
          </w:tcPr>
          <w:p w14:paraId="23867F72" w14:textId="77777777" w:rsidR="00034C98" w:rsidRDefault="00E11F26" w:rsidP="00D0593D">
            <w:pPr>
              <w:spacing w:after="0"/>
              <w:jc w:val="center"/>
              <w:rPr>
                <w:rFonts w:asciiTheme="minorHAnsi" w:hAnsiTheme="minorHAnsi" w:cstheme="minorHAnsi"/>
                <w:color w:val="auto"/>
                <w:sz w:val="22"/>
              </w:rPr>
            </w:pPr>
            <w:r>
              <w:rPr>
                <w:rFonts w:asciiTheme="minorHAnsi" w:hAnsiTheme="minorHAnsi" w:cstheme="minorHAnsi"/>
                <w:color w:val="auto"/>
                <w:sz w:val="22"/>
              </w:rPr>
              <w:t>L</w:t>
            </w:r>
          </w:p>
          <w:p w14:paraId="545AA0FD" w14:textId="77777777" w:rsidR="00E11F26" w:rsidRDefault="00E11F26" w:rsidP="00D0593D">
            <w:pPr>
              <w:spacing w:after="0"/>
              <w:jc w:val="center"/>
              <w:rPr>
                <w:rFonts w:asciiTheme="minorHAnsi" w:hAnsiTheme="minorHAnsi" w:cstheme="minorHAnsi"/>
                <w:color w:val="auto"/>
                <w:sz w:val="22"/>
              </w:rPr>
            </w:pPr>
          </w:p>
          <w:p w14:paraId="24FCC177" w14:textId="33DEE28D" w:rsidR="00E11F26" w:rsidRPr="00D0593D" w:rsidRDefault="00E11F26" w:rsidP="00D0593D">
            <w:pPr>
              <w:spacing w:after="0"/>
              <w:jc w:val="center"/>
              <w:rPr>
                <w:rFonts w:asciiTheme="minorHAnsi" w:hAnsiTheme="minorHAnsi" w:cstheme="minorHAnsi"/>
                <w:color w:val="auto"/>
                <w:sz w:val="22"/>
              </w:rPr>
            </w:pPr>
            <w:r>
              <w:rPr>
                <w:rFonts w:asciiTheme="minorHAnsi" w:hAnsiTheme="minorHAnsi" w:cstheme="minorHAnsi"/>
                <w:color w:val="auto"/>
                <w:sz w:val="22"/>
              </w:rPr>
              <w:t>L</w:t>
            </w:r>
          </w:p>
        </w:tc>
        <w:tc>
          <w:tcPr>
            <w:tcW w:w="4962" w:type="dxa"/>
          </w:tcPr>
          <w:p w14:paraId="0F96BC6A" w14:textId="10F3906E" w:rsidR="00034C98" w:rsidRPr="00D0593D" w:rsidRDefault="00E11F26" w:rsidP="00D0593D">
            <w:pPr>
              <w:spacing w:after="0"/>
              <w:rPr>
                <w:rFonts w:asciiTheme="minorHAnsi" w:hAnsiTheme="minorHAnsi" w:cstheme="minorHAnsi"/>
                <w:color w:val="auto"/>
                <w:sz w:val="22"/>
              </w:rPr>
            </w:pPr>
            <w:r>
              <w:rPr>
                <w:rFonts w:asciiTheme="minorHAnsi" w:hAnsiTheme="minorHAnsi" w:cstheme="minorHAnsi"/>
                <w:color w:val="auto"/>
                <w:sz w:val="22"/>
              </w:rPr>
              <w:t>See Health and Safety po</w:t>
            </w:r>
            <w:r w:rsidR="009C5405">
              <w:rPr>
                <w:rFonts w:asciiTheme="minorHAnsi" w:hAnsiTheme="minorHAnsi" w:cstheme="minorHAnsi"/>
                <w:color w:val="auto"/>
                <w:sz w:val="22"/>
              </w:rPr>
              <w:t>licy/Lone Home Worker policy</w:t>
            </w:r>
          </w:p>
        </w:tc>
        <w:tc>
          <w:tcPr>
            <w:tcW w:w="3685" w:type="dxa"/>
          </w:tcPr>
          <w:p w14:paraId="24C6DB3E" w14:textId="6CFEF51E" w:rsidR="00034C98" w:rsidRPr="00D0593D" w:rsidRDefault="009C5405" w:rsidP="00D0593D">
            <w:pPr>
              <w:spacing w:after="0"/>
              <w:rPr>
                <w:rFonts w:asciiTheme="minorHAnsi" w:hAnsiTheme="minorHAnsi" w:cstheme="minorHAnsi"/>
                <w:color w:val="auto"/>
                <w:sz w:val="22"/>
              </w:rPr>
            </w:pPr>
            <w:r>
              <w:rPr>
                <w:rFonts w:asciiTheme="minorHAnsi" w:hAnsiTheme="minorHAnsi" w:cstheme="minorHAnsi"/>
                <w:color w:val="auto"/>
                <w:sz w:val="22"/>
              </w:rPr>
              <w:t>Review annually</w:t>
            </w:r>
          </w:p>
        </w:tc>
      </w:tr>
      <w:tr w:rsidR="00D0593D" w:rsidRPr="00D0593D" w14:paraId="56173DE0" w14:textId="77777777" w:rsidTr="00C60465">
        <w:tc>
          <w:tcPr>
            <w:tcW w:w="2547" w:type="dxa"/>
          </w:tcPr>
          <w:p w14:paraId="25FAA513" w14:textId="5C6A759F" w:rsidR="00D42070" w:rsidRPr="00D0593D" w:rsidRDefault="00D42070" w:rsidP="00D0593D">
            <w:pPr>
              <w:spacing w:after="0"/>
              <w:rPr>
                <w:rFonts w:asciiTheme="minorHAnsi" w:hAnsiTheme="minorHAnsi" w:cstheme="minorHAnsi"/>
                <w:color w:val="auto"/>
                <w:sz w:val="22"/>
              </w:rPr>
            </w:pPr>
            <w:r>
              <w:rPr>
                <w:rFonts w:asciiTheme="minorHAnsi" w:hAnsiTheme="minorHAnsi" w:cstheme="minorHAnsi"/>
                <w:color w:val="auto"/>
                <w:sz w:val="22"/>
              </w:rPr>
              <w:t>Street Furniture/Dig Bin/Litter Bin</w:t>
            </w:r>
          </w:p>
        </w:tc>
        <w:tc>
          <w:tcPr>
            <w:tcW w:w="2693" w:type="dxa"/>
          </w:tcPr>
          <w:p w14:paraId="1B9B808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Risk/damage/injury to third parties  </w:t>
            </w:r>
          </w:p>
          <w:p w14:paraId="379E7E7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5666FA71" w14:textId="77777777" w:rsidR="00D0593D" w:rsidRPr="00D0593D" w:rsidRDefault="00D0593D" w:rsidP="00D0593D">
            <w:pPr>
              <w:spacing w:after="0"/>
              <w:jc w:val="center"/>
              <w:rPr>
                <w:rFonts w:asciiTheme="minorHAnsi" w:hAnsiTheme="minorHAnsi" w:cstheme="minorHAnsi"/>
                <w:color w:val="auto"/>
                <w:sz w:val="22"/>
              </w:rPr>
            </w:pPr>
          </w:p>
        </w:tc>
        <w:tc>
          <w:tcPr>
            <w:tcW w:w="4962" w:type="dxa"/>
          </w:tcPr>
          <w:p w14:paraId="57B558F6" w14:textId="77777777" w:rsidR="00574F8C" w:rsidRDefault="00574F8C" w:rsidP="00574F8C">
            <w:pPr>
              <w:spacing w:after="0"/>
              <w:rPr>
                <w:rFonts w:asciiTheme="minorHAnsi" w:hAnsiTheme="minorHAnsi" w:cstheme="minorHAnsi"/>
                <w:color w:val="auto"/>
                <w:sz w:val="22"/>
                <w:lang w:val="en-GB"/>
              </w:rPr>
            </w:pPr>
            <w:r w:rsidRPr="00574F8C">
              <w:rPr>
                <w:rFonts w:asciiTheme="minorHAnsi" w:hAnsiTheme="minorHAnsi" w:cstheme="minorHAnsi"/>
                <w:color w:val="auto"/>
                <w:sz w:val="22"/>
                <w:lang w:val="en-GB"/>
              </w:rPr>
              <w:t>Public Liability insurance is in place</w:t>
            </w:r>
          </w:p>
          <w:p w14:paraId="47A29F03" w14:textId="6D0AF066" w:rsidR="00574F8C" w:rsidRPr="00D0593D" w:rsidRDefault="00574F8C" w:rsidP="00574F8C">
            <w:pPr>
              <w:spacing w:after="0"/>
              <w:rPr>
                <w:rFonts w:asciiTheme="minorHAnsi" w:hAnsiTheme="minorHAnsi" w:cstheme="minorHAnsi"/>
                <w:color w:val="auto"/>
                <w:sz w:val="22"/>
              </w:rPr>
            </w:pPr>
            <w:r>
              <w:rPr>
                <w:rFonts w:asciiTheme="minorHAnsi" w:hAnsiTheme="minorHAnsi" w:cstheme="minorHAnsi"/>
                <w:color w:val="auto"/>
                <w:sz w:val="22"/>
                <w:lang w:val="en-GB"/>
              </w:rPr>
              <w:t>D</w:t>
            </w:r>
            <w:r w:rsidRPr="00574F8C">
              <w:rPr>
                <w:rFonts w:asciiTheme="minorHAnsi" w:hAnsiTheme="minorHAnsi" w:cstheme="minorHAnsi"/>
                <w:color w:val="auto"/>
                <w:sz w:val="22"/>
                <w:lang w:val="en-GB"/>
              </w:rPr>
              <w:t>esignated financial plans are in place for any repairs/replacements.</w:t>
            </w:r>
          </w:p>
        </w:tc>
        <w:tc>
          <w:tcPr>
            <w:tcW w:w="3685" w:type="dxa"/>
          </w:tcPr>
          <w:p w14:paraId="44BB076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tc>
      </w:tr>
      <w:tr w:rsidR="00D0593D" w:rsidRPr="00D0593D" w14:paraId="2374C423" w14:textId="77777777" w:rsidTr="006339B2">
        <w:tc>
          <w:tcPr>
            <w:tcW w:w="14879" w:type="dxa"/>
            <w:gridSpan w:val="5"/>
            <w:shd w:val="clear" w:color="auto" w:fill="C45911" w:themeFill="accent2" w:themeFillShade="BF"/>
          </w:tcPr>
          <w:p w14:paraId="54AD9D34" w14:textId="781108A4" w:rsidR="00D0593D" w:rsidRPr="00D0593D" w:rsidRDefault="00574F8C" w:rsidP="00D0593D">
            <w:pPr>
              <w:spacing w:after="0"/>
              <w:jc w:val="center"/>
              <w:rPr>
                <w:rFonts w:asciiTheme="minorHAnsi" w:hAnsiTheme="minorHAnsi" w:cstheme="minorHAnsi"/>
                <w:b/>
                <w:bCs/>
                <w:color w:val="auto"/>
                <w:sz w:val="22"/>
                <w:highlight w:val="green"/>
              </w:rPr>
            </w:pPr>
            <w:r>
              <w:rPr>
                <w:rFonts w:asciiTheme="minorHAnsi" w:hAnsiTheme="minorHAnsi" w:cstheme="minorHAnsi"/>
                <w:b/>
                <w:bCs/>
                <w:color w:val="auto"/>
                <w:sz w:val="22"/>
              </w:rPr>
              <w:t xml:space="preserve">Public/Employer/Legal liability </w:t>
            </w:r>
            <w:r w:rsidR="00BE4F04">
              <w:rPr>
                <w:rFonts w:asciiTheme="minorHAnsi" w:hAnsiTheme="minorHAnsi" w:cstheme="minorHAnsi"/>
                <w:b/>
                <w:bCs/>
                <w:color w:val="auto"/>
                <w:sz w:val="22"/>
              </w:rPr>
              <w:t>risks</w:t>
            </w:r>
          </w:p>
        </w:tc>
      </w:tr>
      <w:tr w:rsidR="00D0593D" w:rsidRPr="00D0593D" w14:paraId="332394CE" w14:textId="77777777" w:rsidTr="00C60465">
        <w:tc>
          <w:tcPr>
            <w:tcW w:w="2547" w:type="dxa"/>
          </w:tcPr>
          <w:p w14:paraId="519529F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Legal Powers </w:t>
            </w:r>
          </w:p>
        </w:tc>
        <w:tc>
          <w:tcPr>
            <w:tcW w:w="2693" w:type="dxa"/>
          </w:tcPr>
          <w:p w14:paraId="6276B10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Illegal activity or </w:t>
            </w:r>
          </w:p>
          <w:p w14:paraId="7E7164E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payments </w:t>
            </w:r>
          </w:p>
        </w:tc>
        <w:tc>
          <w:tcPr>
            <w:tcW w:w="992" w:type="dxa"/>
          </w:tcPr>
          <w:p w14:paraId="5F37ECB2"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7F80444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All activity and payments within the powers of the Parish </w:t>
            </w:r>
          </w:p>
          <w:p w14:paraId="76C91D6E"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 to be resolved and recorded on the minutes at Full Parish Council Meetings, including a reference to the power used. </w:t>
            </w:r>
          </w:p>
        </w:tc>
        <w:tc>
          <w:tcPr>
            <w:tcW w:w="3685" w:type="dxa"/>
          </w:tcPr>
          <w:p w14:paraId="1C7AEEB0" w14:textId="081BE0DC"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Powers have been recorded on the minutes from </w:t>
            </w:r>
            <w:r w:rsidR="00BE4F04">
              <w:rPr>
                <w:rFonts w:asciiTheme="minorHAnsi" w:hAnsiTheme="minorHAnsi" w:cstheme="minorHAnsi"/>
                <w:color w:val="auto"/>
                <w:sz w:val="22"/>
              </w:rPr>
              <w:t>7</w:t>
            </w:r>
            <w:r w:rsidR="00BE4F04" w:rsidRPr="00BE4F04">
              <w:rPr>
                <w:rFonts w:asciiTheme="minorHAnsi" w:hAnsiTheme="minorHAnsi" w:cstheme="minorHAnsi"/>
                <w:color w:val="auto"/>
                <w:sz w:val="22"/>
                <w:vertAlign w:val="superscript"/>
              </w:rPr>
              <w:t>th</w:t>
            </w:r>
            <w:r w:rsidR="00BE4F04">
              <w:rPr>
                <w:rFonts w:asciiTheme="minorHAnsi" w:hAnsiTheme="minorHAnsi" w:cstheme="minorHAnsi"/>
                <w:color w:val="auto"/>
                <w:sz w:val="22"/>
              </w:rPr>
              <w:t xml:space="preserve"> May 2025</w:t>
            </w:r>
            <w:r w:rsidR="00A30C1B">
              <w:rPr>
                <w:rFonts w:asciiTheme="minorHAnsi" w:hAnsiTheme="minorHAnsi" w:cstheme="minorHAnsi"/>
                <w:color w:val="auto"/>
                <w:sz w:val="22"/>
              </w:rPr>
              <w:t>, minute 25.68.05</w:t>
            </w:r>
          </w:p>
        </w:tc>
      </w:tr>
      <w:tr w:rsidR="00D0593D" w:rsidRPr="00D0593D" w14:paraId="63507651" w14:textId="77777777" w:rsidTr="00C60465">
        <w:tc>
          <w:tcPr>
            <w:tcW w:w="2547" w:type="dxa"/>
          </w:tcPr>
          <w:p w14:paraId="7710658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Data protection </w:t>
            </w:r>
          </w:p>
        </w:tc>
        <w:tc>
          <w:tcPr>
            <w:tcW w:w="2693" w:type="dxa"/>
          </w:tcPr>
          <w:p w14:paraId="4B13927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Policy </w:t>
            </w:r>
          </w:p>
          <w:p w14:paraId="48E75991" w14:textId="77777777" w:rsidR="00D0593D" w:rsidRPr="00D0593D" w:rsidRDefault="00D0593D" w:rsidP="00D0593D">
            <w:pPr>
              <w:spacing w:after="0"/>
              <w:rPr>
                <w:rFonts w:asciiTheme="minorHAnsi" w:hAnsiTheme="minorHAnsi" w:cstheme="minorHAnsi"/>
                <w:color w:val="auto"/>
                <w:sz w:val="22"/>
              </w:rPr>
            </w:pPr>
          </w:p>
          <w:p w14:paraId="6E63E43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Provision </w:t>
            </w:r>
          </w:p>
        </w:tc>
        <w:tc>
          <w:tcPr>
            <w:tcW w:w="992" w:type="dxa"/>
          </w:tcPr>
          <w:p w14:paraId="093627D0" w14:textId="77777777" w:rsidR="00D0593D" w:rsidRPr="00D0593D" w:rsidRDefault="00D0593D" w:rsidP="00D0593D">
            <w:pPr>
              <w:spacing w:after="0"/>
              <w:jc w:val="center"/>
              <w:rPr>
                <w:rFonts w:asciiTheme="minorHAnsi" w:hAnsiTheme="minorHAnsi" w:cstheme="minorHAnsi"/>
                <w:color w:val="auto"/>
                <w:sz w:val="22"/>
              </w:rPr>
            </w:pPr>
          </w:p>
          <w:p w14:paraId="7DA1FB59"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4A348CA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Council is registered with the Data Protection Agency. </w:t>
            </w:r>
          </w:p>
          <w:p w14:paraId="5D04BE4E"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Council is compliant with the data protection act 1998 (DPA) and will be compliant with the EU general data protection regulation (GDPR) May 2018 </w:t>
            </w:r>
          </w:p>
        </w:tc>
        <w:tc>
          <w:tcPr>
            <w:tcW w:w="3685" w:type="dxa"/>
          </w:tcPr>
          <w:p w14:paraId="1A0595C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Ensure annual review of registration. Ensure all </w:t>
            </w:r>
            <w:proofErr w:type="spellStart"/>
            <w:r w:rsidRPr="00D0593D">
              <w:rPr>
                <w:rFonts w:asciiTheme="minorHAnsi" w:hAnsiTheme="minorHAnsi" w:cstheme="minorHAnsi"/>
                <w:color w:val="auto"/>
                <w:sz w:val="22"/>
              </w:rPr>
              <w:t>councillors</w:t>
            </w:r>
            <w:proofErr w:type="spellEnd"/>
            <w:r w:rsidRPr="00D0593D">
              <w:rPr>
                <w:rFonts w:asciiTheme="minorHAnsi" w:hAnsiTheme="minorHAnsi" w:cstheme="minorHAnsi"/>
                <w:color w:val="auto"/>
                <w:sz w:val="22"/>
              </w:rPr>
              <w:t xml:space="preserve"> are trained and compliant. Existing procedure adequate. </w:t>
            </w:r>
          </w:p>
        </w:tc>
      </w:tr>
    </w:tbl>
    <w:p w14:paraId="20D7FF02" w14:textId="77777777" w:rsidR="00D0593D" w:rsidRPr="00D0593D" w:rsidRDefault="00D0593D" w:rsidP="00D0593D">
      <w:pPr>
        <w:spacing w:after="0"/>
        <w:rPr>
          <w:rFonts w:asciiTheme="minorHAnsi" w:hAnsiTheme="minorHAnsi" w:cstheme="minorHAnsi"/>
          <w:color w:val="auto"/>
          <w:sz w:val="22"/>
        </w:rPr>
      </w:pPr>
    </w:p>
    <w:p w14:paraId="195EB3B0" w14:textId="77777777" w:rsidR="00D0593D" w:rsidRPr="00D0593D" w:rsidRDefault="00D0593D" w:rsidP="00D0593D">
      <w:pPr>
        <w:spacing w:after="0"/>
        <w:rPr>
          <w:rFonts w:asciiTheme="minorHAnsi" w:hAnsiTheme="minorHAnsi" w:cstheme="minorHAnsi"/>
          <w:color w:val="auto"/>
          <w:sz w:val="22"/>
        </w:rPr>
      </w:pPr>
    </w:p>
    <w:p w14:paraId="2C8D3A5D" w14:textId="142C9AAB" w:rsidR="001D0D9B" w:rsidRPr="00D0593D" w:rsidRDefault="001D0D9B" w:rsidP="00D0593D">
      <w:pPr>
        <w:spacing w:after="0"/>
        <w:rPr>
          <w:rFonts w:asciiTheme="minorHAnsi" w:hAnsiTheme="minorHAnsi" w:cstheme="minorHAnsi"/>
          <w:color w:val="auto"/>
          <w:sz w:val="22"/>
        </w:rPr>
      </w:pPr>
    </w:p>
    <w:sectPr w:rsidR="001D0D9B" w:rsidRPr="00D0593D">
      <w:pgSz w:w="16836" w:h="11908" w:orient="landscape"/>
      <w:pgMar w:top="126" w:right="4411" w:bottom="1557" w:left="1012"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F2D2" w14:textId="77777777" w:rsidR="00117BC0" w:rsidRDefault="00117BC0">
      <w:pPr>
        <w:spacing w:after="0" w:line="240" w:lineRule="auto"/>
      </w:pPr>
      <w:r>
        <w:separator/>
      </w:r>
    </w:p>
  </w:endnote>
  <w:endnote w:type="continuationSeparator" w:id="0">
    <w:p w14:paraId="166CA19B" w14:textId="77777777" w:rsidR="00117BC0" w:rsidRDefault="0011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8183" w14:textId="77777777" w:rsidR="001D0D9B" w:rsidRDefault="00082458">
    <w:pPr>
      <w:spacing w:after="0"/>
      <w:ind w:left="141"/>
    </w:pPr>
    <w:r>
      <w:rPr>
        <w:color w:val="000000"/>
      </w:rPr>
      <w:t xml:space="preserve"> </w:t>
    </w:r>
  </w:p>
  <w:p w14:paraId="6C054060" w14:textId="77777777" w:rsidR="001D0D9B" w:rsidRDefault="00082458">
    <w:pPr>
      <w:spacing w:after="53"/>
      <w:ind w:left="141"/>
    </w:pPr>
    <w:r>
      <w:rPr>
        <w:color w:val="000000"/>
      </w:rPr>
      <w:t xml:space="preserve"> </w:t>
    </w:r>
  </w:p>
  <w:p w14:paraId="20838F26" w14:textId="77777777" w:rsidR="001D0D9B" w:rsidRDefault="00082458">
    <w:pPr>
      <w:tabs>
        <w:tab w:val="center" w:pos="1212"/>
        <w:tab w:val="center" w:pos="7397"/>
      </w:tabs>
      <w:spacing w:after="0"/>
    </w:pPr>
    <w:r>
      <w:rPr>
        <w:rFonts w:ascii="Calibri" w:eastAsia="Calibri" w:hAnsi="Calibri" w:cs="Calibri"/>
        <w:color w:val="000000"/>
        <w:sz w:val="22"/>
      </w:rPr>
      <w:tab/>
    </w:r>
    <w:r>
      <w:rPr>
        <w:color w:val="000000"/>
        <w:sz w:val="22"/>
      </w:rPr>
      <w:t xml:space="preserve">Page Number  </w:t>
    </w:r>
    <w:r>
      <w:fldChar w:fldCharType="begin"/>
    </w:r>
    <w:r>
      <w:instrText xml:space="preserve"> PAGE   \* MERGEFORMAT </w:instrText>
    </w:r>
    <w:r>
      <w:fldChar w:fldCharType="separate"/>
    </w:r>
    <w:r>
      <w:rPr>
        <w:color w:val="000000"/>
        <w:sz w:val="22"/>
      </w:rPr>
      <w:t>1</w:t>
    </w:r>
    <w:r>
      <w:rPr>
        <w:color w:val="000000"/>
        <w:sz w:val="22"/>
      </w:rPr>
      <w:fldChar w:fldCharType="end"/>
    </w:r>
    <w:r>
      <w:rPr>
        <w:color w:val="000000"/>
        <w:sz w:val="22"/>
      </w:rPr>
      <w:tab/>
      <w:t xml:space="preserve">Reviewed February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396325"/>
      <w:docPartObj>
        <w:docPartGallery w:val="Page Numbers (Bottom of Page)"/>
        <w:docPartUnique/>
      </w:docPartObj>
    </w:sdtPr>
    <w:sdtContent>
      <w:sdt>
        <w:sdtPr>
          <w:id w:val="-1769616900"/>
          <w:docPartObj>
            <w:docPartGallery w:val="Page Numbers (Top of Page)"/>
            <w:docPartUnique/>
          </w:docPartObj>
        </w:sdtPr>
        <w:sdtContent>
          <w:p w14:paraId="7B85C53D" w14:textId="0FD71607" w:rsidR="00C01081" w:rsidRDefault="00C01081" w:rsidP="00CF701D">
            <w:pPr>
              <w:pStyle w:val="Footer"/>
              <w:ind w:right="-3471"/>
              <w:jc w:val="right"/>
            </w:pPr>
            <w:r w:rsidRPr="00C01081">
              <w:rPr>
                <w:rFonts w:asciiTheme="minorHAnsi" w:hAnsiTheme="minorHAnsi" w:cstheme="minorHAnsi"/>
                <w:color w:val="auto"/>
                <w:sz w:val="22"/>
              </w:rPr>
              <w:t xml:space="preserve">Page </w:t>
            </w:r>
            <w:r w:rsidRPr="00C01081">
              <w:rPr>
                <w:rFonts w:asciiTheme="minorHAnsi" w:hAnsiTheme="minorHAnsi" w:cstheme="minorHAnsi"/>
                <w:b/>
                <w:bCs/>
                <w:color w:val="auto"/>
                <w:sz w:val="22"/>
              </w:rPr>
              <w:fldChar w:fldCharType="begin"/>
            </w:r>
            <w:r w:rsidRPr="00C01081">
              <w:rPr>
                <w:rFonts w:asciiTheme="minorHAnsi" w:hAnsiTheme="minorHAnsi" w:cstheme="minorHAnsi"/>
                <w:b/>
                <w:bCs/>
                <w:color w:val="auto"/>
                <w:sz w:val="22"/>
              </w:rPr>
              <w:instrText xml:space="preserve"> PAGE </w:instrText>
            </w:r>
            <w:r w:rsidRPr="00C01081">
              <w:rPr>
                <w:rFonts w:asciiTheme="minorHAnsi" w:hAnsiTheme="minorHAnsi" w:cstheme="minorHAnsi"/>
                <w:b/>
                <w:bCs/>
                <w:color w:val="auto"/>
                <w:sz w:val="22"/>
              </w:rPr>
              <w:fldChar w:fldCharType="separate"/>
            </w:r>
            <w:r w:rsidRPr="00C01081">
              <w:rPr>
                <w:rFonts w:asciiTheme="minorHAnsi" w:hAnsiTheme="minorHAnsi" w:cstheme="minorHAnsi"/>
                <w:b/>
                <w:bCs/>
                <w:noProof/>
                <w:color w:val="auto"/>
                <w:sz w:val="22"/>
              </w:rPr>
              <w:t>2</w:t>
            </w:r>
            <w:r w:rsidRPr="00C01081">
              <w:rPr>
                <w:rFonts w:asciiTheme="minorHAnsi" w:hAnsiTheme="minorHAnsi" w:cstheme="minorHAnsi"/>
                <w:b/>
                <w:bCs/>
                <w:color w:val="auto"/>
                <w:sz w:val="22"/>
              </w:rPr>
              <w:fldChar w:fldCharType="end"/>
            </w:r>
            <w:r w:rsidRPr="00C01081">
              <w:rPr>
                <w:rFonts w:asciiTheme="minorHAnsi" w:hAnsiTheme="minorHAnsi" w:cstheme="minorHAnsi"/>
                <w:color w:val="auto"/>
                <w:sz w:val="22"/>
              </w:rPr>
              <w:t xml:space="preserve"> of </w:t>
            </w:r>
            <w:r w:rsidRPr="00C01081">
              <w:rPr>
                <w:rFonts w:asciiTheme="minorHAnsi" w:hAnsiTheme="minorHAnsi" w:cstheme="minorHAnsi"/>
                <w:b/>
                <w:bCs/>
                <w:color w:val="auto"/>
                <w:sz w:val="22"/>
              </w:rPr>
              <w:fldChar w:fldCharType="begin"/>
            </w:r>
            <w:r w:rsidRPr="00C01081">
              <w:rPr>
                <w:rFonts w:asciiTheme="minorHAnsi" w:hAnsiTheme="minorHAnsi" w:cstheme="minorHAnsi"/>
                <w:b/>
                <w:bCs/>
                <w:color w:val="auto"/>
                <w:sz w:val="22"/>
              </w:rPr>
              <w:instrText xml:space="preserve"> NUMPAGES  </w:instrText>
            </w:r>
            <w:r w:rsidRPr="00C01081">
              <w:rPr>
                <w:rFonts w:asciiTheme="minorHAnsi" w:hAnsiTheme="minorHAnsi" w:cstheme="minorHAnsi"/>
                <w:b/>
                <w:bCs/>
                <w:color w:val="auto"/>
                <w:sz w:val="22"/>
              </w:rPr>
              <w:fldChar w:fldCharType="separate"/>
            </w:r>
            <w:r w:rsidRPr="00C01081">
              <w:rPr>
                <w:rFonts w:asciiTheme="minorHAnsi" w:hAnsiTheme="minorHAnsi" w:cstheme="minorHAnsi"/>
                <w:b/>
                <w:bCs/>
                <w:noProof/>
                <w:color w:val="auto"/>
                <w:sz w:val="22"/>
              </w:rPr>
              <w:t>2</w:t>
            </w:r>
            <w:r w:rsidRPr="00C01081">
              <w:rPr>
                <w:rFonts w:asciiTheme="minorHAnsi" w:hAnsiTheme="minorHAnsi" w:cstheme="minorHAnsi"/>
                <w:b/>
                <w:bCs/>
                <w:color w:val="auto"/>
                <w:sz w:val="22"/>
              </w:rPr>
              <w:fldChar w:fldCharType="end"/>
            </w:r>
          </w:p>
        </w:sdtContent>
      </w:sdt>
    </w:sdtContent>
  </w:sdt>
  <w:p w14:paraId="0F160614" w14:textId="545C7F20" w:rsidR="001D0D9B" w:rsidRPr="00C01081" w:rsidRDefault="001D0D9B" w:rsidP="00C01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CF05" w14:textId="77777777" w:rsidR="001D0D9B" w:rsidRDefault="00082458">
    <w:pPr>
      <w:spacing w:after="0"/>
      <w:ind w:left="141"/>
    </w:pPr>
    <w:r>
      <w:rPr>
        <w:color w:val="000000"/>
      </w:rPr>
      <w:t xml:space="preserve"> </w:t>
    </w:r>
  </w:p>
  <w:p w14:paraId="5EDACCA7" w14:textId="77777777" w:rsidR="001D0D9B" w:rsidRDefault="00082458">
    <w:pPr>
      <w:spacing w:after="53"/>
      <w:ind w:left="141"/>
    </w:pPr>
    <w:r>
      <w:rPr>
        <w:color w:val="000000"/>
      </w:rPr>
      <w:t xml:space="preserve"> </w:t>
    </w:r>
  </w:p>
  <w:p w14:paraId="0AEA1AB5" w14:textId="77777777" w:rsidR="001D0D9B" w:rsidRDefault="00082458">
    <w:pPr>
      <w:tabs>
        <w:tab w:val="center" w:pos="1212"/>
        <w:tab w:val="center" w:pos="7397"/>
      </w:tabs>
      <w:spacing w:after="0"/>
    </w:pPr>
    <w:r>
      <w:rPr>
        <w:rFonts w:ascii="Calibri" w:eastAsia="Calibri" w:hAnsi="Calibri" w:cs="Calibri"/>
        <w:color w:val="000000"/>
        <w:sz w:val="22"/>
      </w:rPr>
      <w:tab/>
    </w:r>
    <w:r>
      <w:rPr>
        <w:color w:val="000000"/>
        <w:sz w:val="22"/>
      </w:rPr>
      <w:t xml:space="preserve">Page Number  </w:t>
    </w:r>
    <w:r>
      <w:fldChar w:fldCharType="begin"/>
    </w:r>
    <w:r>
      <w:instrText xml:space="preserve"> PAGE   \* MERGEFORMAT </w:instrText>
    </w:r>
    <w:r>
      <w:fldChar w:fldCharType="separate"/>
    </w:r>
    <w:r>
      <w:rPr>
        <w:color w:val="000000"/>
        <w:sz w:val="22"/>
      </w:rPr>
      <w:t>1</w:t>
    </w:r>
    <w:r>
      <w:rPr>
        <w:color w:val="000000"/>
        <w:sz w:val="22"/>
      </w:rPr>
      <w:fldChar w:fldCharType="end"/>
    </w:r>
    <w:r>
      <w:rPr>
        <w:color w:val="000000"/>
        <w:sz w:val="22"/>
      </w:rPr>
      <w:tab/>
      <w:t xml:space="preserve">Reviewed February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6173" w14:textId="77777777" w:rsidR="00117BC0" w:rsidRDefault="00117BC0">
      <w:pPr>
        <w:spacing w:after="0" w:line="240" w:lineRule="auto"/>
      </w:pPr>
      <w:r>
        <w:separator/>
      </w:r>
    </w:p>
  </w:footnote>
  <w:footnote w:type="continuationSeparator" w:id="0">
    <w:p w14:paraId="68C9029A" w14:textId="77777777" w:rsidR="00117BC0" w:rsidRDefault="00117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66CD"/>
    <w:multiLevelType w:val="hybridMultilevel"/>
    <w:tmpl w:val="150A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4764F"/>
    <w:multiLevelType w:val="hybridMultilevel"/>
    <w:tmpl w:val="2CCC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5D706F"/>
    <w:multiLevelType w:val="hybridMultilevel"/>
    <w:tmpl w:val="3B300FC6"/>
    <w:lvl w:ilvl="0" w:tplc="A2D40C6E">
      <w:start w:val="1"/>
      <w:numFmt w:val="decimal"/>
      <w:lvlText w:val="%1."/>
      <w:lvlJc w:val="left"/>
      <w:pPr>
        <w:ind w:left="553"/>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1" w:tplc="5D3E9902">
      <w:start w:val="1"/>
      <w:numFmt w:val="lowerLetter"/>
      <w:lvlText w:val="%2"/>
      <w:lvlJc w:val="left"/>
      <w:pPr>
        <w:ind w:left="129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2" w:tplc="509000A2">
      <w:start w:val="1"/>
      <w:numFmt w:val="lowerRoman"/>
      <w:lvlText w:val="%3"/>
      <w:lvlJc w:val="left"/>
      <w:pPr>
        <w:ind w:left="201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3" w:tplc="8C4CE4D4">
      <w:start w:val="1"/>
      <w:numFmt w:val="decimal"/>
      <w:lvlText w:val="%4"/>
      <w:lvlJc w:val="left"/>
      <w:pPr>
        <w:ind w:left="273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4" w:tplc="4C6C2924">
      <w:start w:val="1"/>
      <w:numFmt w:val="lowerLetter"/>
      <w:lvlText w:val="%5"/>
      <w:lvlJc w:val="left"/>
      <w:pPr>
        <w:ind w:left="345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5" w:tplc="AE84B0A8">
      <w:start w:val="1"/>
      <w:numFmt w:val="lowerRoman"/>
      <w:lvlText w:val="%6"/>
      <w:lvlJc w:val="left"/>
      <w:pPr>
        <w:ind w:left="417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6" w:tplc="CA8ACE96">
      <w:start w:val="1"/>
      <w:numFmt w:val="decimal"/>
      <w:lvlText w:val="%7"/>
      <w:lvlJc w:val="left"/>
      <w:pPr>
        <w:ind w:left="489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7" w:tplc="C4962B54">
      <w:start w:val="1"/>
      <w:numFmt w:val="lowerLetter"/>
      <w:lvlText w:val="%8"/>
      <w:lvlJc w:val="left"/>
      <w:pPr>
        <w:ind w:left="561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8" w:tplc="884A0604">
      <w:start w:val="1"/>
      <w:numFmt w:val="lowerRoman"/>
      <w:lvlText w:val="%9"/>
      <w:lvlJc w:val="left"/>
      <w:pPr>
        <w:ind w:left="633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abstractNum>
  <w:abstractNum w:abstractNumId="3" w15:restartNumberingAfterBreak="0">
    <w:nsid w:val="5A425943"/>
    <w:multiLevelType w:val="hybridMultilevel"/>
    <w:tmpl w:val="645E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C900A3"/>
    <w:multiLevelType w:val="hybridMultilevel"/>
    <w:tmpl w:val="3A809F4C"/>
    <w:lvl w:ilvl="0" w:tplc="BE8EF688">
      <w:start w:val="1"/>
      <w:numFmt w:val="decimal"/>
      <w:lvlText w:val="%1."/>
      <w:lvlJc w:val="left"/>
      <w:pPr>
        <w:ind w:left="743" w:hanging="360"/>
      </w:pPr>
      <w:rPr>
        <w:rFonts w:ascii="Calibri" w:eastAsia="Calibri" w:hAnsi="Calibri" w:cs="Calibri" w:hint="default"/>
        <w:b w:val="0"/>
        <w:bCs w:val="0"/>
        <w:i w:val="0"/>
        <w:iCs w:val="0"/>
        <w:spacing w:val="0"/>
        <w:w w:val="100"/>
        <w:sz w:val="22"/>
        <w:szCs w:val="22"/>
        <w:lang w:val="en-US" w:eastAsia="en-US" w:bidi="ar-SA"/>
      </w:rPr>
    </w:lvl>
    <w:lvl w:ilvl="1" w:tplc="5D2CF8DE">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2" w:tplc="00947D8C">
      <w:numFmt w:val="bullet"/>
      <w:lvlText w:val="•"/>
      <w:lvlJc w:val="left"/>
      <w:pPr>
        <w:ind w:left="3392" w:hanging="360"/>
      </w:pPr>
      <w:rPr>
        <w:lang w:val="en-US" w:eastAsia="en-US" w:bidi="ar-SA"/>
      </w:rPr>
    </w:lvl>
    <w:lvl w:ilvl="3" w:tplc="02E8D37A">
      <w:numFmt w:val="bullet"/>
      <w:lvlText w:val="•"/>
      <w:lvlJc w:val="left"/>
      <w:pPr>
        <w:ind w:left="4719" w:hanging="360"/>
      </w:pPr>
      <w:rPr>
        <w:lang w:val="en-US" w:eastAsia="en-US" w:bidi="ar-SA"/>
      </w:rPr>
    </w:lvl>
    <w:lvl w:ilvl="4" w:tplc="AF76DB66">
      <w:numFmt w:val="bullet"/>
      <w:lvlText w:val="•"/>
      <w:lvlJc w:val="left"/>
      <w:pPr>
        <w:ind w:left="6045" w:hanging="360"/>
      </w:pPr>
      <w:rPr>
        <w:lang w:val="en-US" w:eastAsia="en-US" w:bidi="ar-SA"/>
      </w:rPr>
    </w:lvl>
    <w:lvl w:ilvl="5" w:tplc="8F6465BC">
      <w:numFmt w:val="bullet"/>
      <w:lvlText w:val="•"/>
      <w:lvlJc w:val="left"/>
      <w:pPr>
        <w:ind w:left="7372" w:hanging="360"/>
      </w:pPr>
      <w:rPr>
        <w:lang w:val="en-US" w:eastAsia="en-US" w:bidi="ar-SA"/>
      </w:rPr>
    </w:lvl>
    <w:lvl w:ilvl="6" w:tplc="4D16D322">
      <w:numFmt w:val="bullet"/>
      <w:lvlText w:val="•"/>
      <w:lvlJc w:val="left"/>
      <w:pPr>
        <w:ind w:left="8698" w:hanging="360"/>
      </w:pPr>
      <w:rPr>
        <w:lang w:val="en-US" w:eastAsia="en-US" w:bidi="ar-SA"/>
      </w:rPr>
    </w:lvl>
    <w:lvl w:ilvl="7" w:tplc="42C61FB6">
      <w:numFmt w:val="bullet"/>
      <w:lvlText w:val="•"/>
      <w:lvlJc w:val="left"/>
      <w:pPr>
        <w:ind w:left="10025" w:hanging="360"/>
      </w:pPr>
      <w:rPr>
        <w:lang w:val="en-US" w:eastAsia="en-US" w:bidi="ar-SA"/>
      </w:rPr>
    </w:lvl>
    <w:lvl w:ilvl="8" w:tplc="FBCA404A">
      <w:numFmt w:val="bullet"/>
      <w:lvlText w:val="•"/>
      <w:lvlJc w:val="left"/>
      <w:pPr>
        <w:ind w:left="11351" w:hanging="360"/>
      </w:pPr>
      <w:rPr>
        <w:lang w:val="en-US" w:eastAsia="en-US" w:bidi="ar-SA"/>
      </w:rPr>
    </w:lvl>
  </w:abstractNum>
  <w:abstractNum w:abstractNumId="5" w15:restartNumberingAfterBreak="0">
    <w:nsid w:val="67056A44"/>
    <w:multiLevelType w:val="hybridMultilevel"/>
    <w:tmpl w:val="F3129E64"/>
    <w:lvl w:ilvl="0" w:tplc="DEB0BE46">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1DD2422A">
      <w:numFmt w:val="bullet"/>
      <w:lvlText w:val="•"/>
      <w:lvlJc w:val="left"/>
      <w:pPr>
        <w:ind w:left="2066" w:hanging="360"/>
      </w:pPr>
      <w:rPr>
        <w:lang w:val="en-US" w:eastAsia="en-US" w:bidi="ar-SA"/>
      </w:rPr>
    </w:lvl>
    <w:lvl w:ilvl="2" w:tplc="B652D87E">
      <w:numFmt w:val="bullet"/>
      <w:lvlText w:val="•"/>
      <w:lvlJc w:val="left"/>
      <w:pPr>
        <w:ind w:left="3392" w:hanging="360"/>
      </w:pPr>
      <w:rPr>
        <w:lang w:val="en-US" w:eastAsia="en-US" w:bidi="ar-SA"/>
      </w:rPr>
    </w:lvl>
    <w:lvl w:ilvl="3" w:tplc="D95A05EC">
      <w:numFmt w:val="bullet"/>
      <w:lvlText w:val="•"/>
      <w:lvlJc w:val="left"/>
      <w:pPr>
        <w:ind w:left="4719" w:hanging="360"/>
      </w:pPr>
      <w:rPr>
        <w:lang w:val="en-US" w:eastAsia="en-US" w:bidi="ar-SA"/>
      </w:rPr>
    </w:lvl>
    <w:lvl w:ilvl="4" w:tplc="7B1415CE">
      <w:numFmt w:val="bullet"/>
      <w:lvlText w:val="•"/>
      <w:lvlJc w:val="left"/>
      <w:pPr>
        <w:ind w:left="6045" w:hanging="360"/>
      </w:pPr>
      <w:rPr>
        <w:lang w:val="en-US" w:eastAsia="en-US" w:bidi="ar-SA"/>
      </w:rPr>
    </w:lvl>
    <w:lvl w:ilvl="5" w:tplc="BCFE0ADE">
      <w:numFmt w:val="bullet"/>
      <w:lvlText w:val="•"/>
      <w:lvlJc w:val="left"/>
      <w:pPr>
        <w:ind w:left="7372" w:hanging="360"/>
      </w:pPr>
      <w:rPr>
        <w:lang w:val="en-US" w:eastAsia="en-US" w:bidi="ar-SA"/>
      </w:rPr>
    </w:lvl>
    <w:lvl w:ilvl="6" w:tplc="2C5E5A56">
      <w:numFmt w:val="bullet"/>
      <w:lvlText w:val="•"/>
      <w:lvlJc w:val="left"/>
      <w:pPr>
        <w:ind w:left="8698" w:hanging="360"/>
      </w:pPr>
      <w:rPr>
        <w:lang w:val="en-US" w:eastAsia="en-US" w:bidi="ar-SA"/>
      </w:rPr>
    </w:lvl>
    <w:lvl w:ilvl="7" w:tplc="F6C80FAC">
      <w:numFmt w:val="bullet"/>
      <w:lvlText w:val="•"/>
      <w:lvlJc w:val="left"/>
      <w:pPr>
        <w:ind w:left="10025" w:hanging="360"/>
      </w:pPr>
      <w:rPr>
        <w:lang w:val="en-US" w:eastAsia="en-US" w:bidi="ar-SA"/>
      </w:rPr>
    </w:lvl>
    <w:lvl w:ilvl="8" w:tplc="96A0E654">
      <w:numFmt w:val="bullet"/>
      <w:lvlText w:val="•"/>
      <w:lvlJc w:val="left"/>
      <w:pPr>
        <w:ind w:left="11351" w:hanging="360"/>
      </w:pPr>
      <w:rPr>
        <w:lang w:val="en-US" w:eastAsia="en-US" w:bidi="ar-SA"/>
      </w:rPr>
    </w:lvl>
  </w:abstractNum>
  <w:abstractNum w:abstractNumId="6" w15:restartNumberingAfterBreak="0">
    <w:nsid w:val="6D8E2D18"/>
    <w:multiLevelType w:val="hybridMultilevel"/>
    <w:tmpl w:val="A87A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8D292D"/>
    <w:multiLevelType w:val="hybridMultilevel"/>
    <w:tmpl w:val="CAA6E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198883">
    <w:abstractNumId w:val="2"/>
  </w:num>
  <w:num w:numId="2" w16cid:durableId="291332629">
    <w:abstractNumId w:val="0"/>
  </w:num>
  <w:num w:numId="3" w16cid:durableId="2050715785">
    <w:abstractNumId w:val="5"/>
  </w:num>
  <w:num w:numId="4" w16cid:durableId="1214192995">
    <w:abstractNumId w:val="4"/>
    <w:lvlOverride w:ilvl="0">
      <w:startOverride w:val="1"/>
    </w:lvlOverride>
    <w:lvlOverride w:ilvl="1"/>
    <w:lvlOverride w:ilvl="2"/>
    <w:lvlOverride w:ilvl="3"/>
    <w:lvlOverride w:ilvl="4"/>
    <w:lvlOverride w:ilvl="5"/>
    <w:lvlOverride w:ilvl="6"/>
    <w:lvlOverride w:ilvl="7"/>
    <w:lvlOverride w:ilvl="8"/>
  </w:num>
  <w:num w:numId="5" w16cid:durableId="1916041992">
    <w:abstractNumId w:val="1"/>
  </w:num>
  <w:num w:numId="6" w16cid:durableId="1678192564">
    <w:abstractNumId w:val="3"/>
  </w:num>
  <w:num w:numId="7" w16cid:durableId="338317310">
    <w:abstractNumId w:val="7"/>
  </w:num>
  <w:num w:numId="8" w16cid:durableId="1076167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D9B"/>
    <w:rsid w:val="00034C98"/>
    <w:rsid w:val="0005211B"/>
    <w:rsid w:val="00073656"/>
    <w:rsid w:val="00082458"/>
    <w:rsid w:val="00084E74"/>
    <w:rsid w:val="00091143"/>
    <w:rsid w:val="000A380A"/>
    <w:rsid w:val="000A418A"/>
    <w:rsid w:val="000B4134"/>
    <w:rsid w:val="00111860"/>
    <w:rsid w:val="00116DDF"/>
    <w:rsid w:val="00117BC0"/>
    <w:rsid w:val="00121391"/>
    <w:rsid w:val="00124390"/>
    <w:rsid w:val="00147C92"/>
    <w:rsid w:val="001541D2"/>
    <w:rsid w:val="001D0D9B"/>
    <w:rsid w:val="00256AB8"/>
    <w:rsid w:val="002614AD"/>
    <w:rsid w:val="002C218C"/>
    <w:rsid w:val="002F5102"/>
    <w:rsid w:val="003518BF"/>
    <w:rsid w:val="00476106"/>
    <w:rsid w:val="004E2AB6"/>
    <w:rsid w:val="00547EFB"/>
    <w:rsid w:val="00554392"/>
    <w:rsid w:val="00574F8C"/>
    <w:rsid w:val="005C7B9E"/>
    <w:rsid w:val="005D5C11"/>
    <w:rsid w:val="005F3E44"/>
    <w:rsid w:val="00603ED0"/>
    <w:rsid w:val="0063490F"/>
    <w:rsid w:val="006511C9"/>
    <w:rsid w:val="00666B7F"/>
    <w:rsid w:val="006A3767"/>
    <w:rsid w:val="006C2617"/>
    <w:rsid w:val="0070485D"/>
    <w:rsid w:val="00716354"/>
    <w:rsid w:val="0073552A"/>
    <w:rsid w:val="00765AF7"/>
    <w:rsid w:val="007C31EE"/>
    <w:rsid w:val="00831711"/>
    <w:rsid w:val="008318E2"/>
    <w:rsid w:val="00842F5C"/>
    <w:rsid w:val="00844690"/>
    <w:rsid w:val="00894880"/>
    <w:rsid w:val="008B10A2"/>
    <w:rsid w:val="008F65B9"/>
    <w:rsid w:val="00910034"/>
    <w:rsid w:val="009416AF"/>
    <w:rsid w:val="009934BF"/>
    <w:rsid w:val="009C5405"/>
    <w:rsid w:val="00A30C1B"/>
    <w:rsid w:val="00A42B29"/>
    <w:rsid w:val="00A61129"/>
    <w:rsid w:val="00AA73A6"/>
    <w:rsid w:val="00AE3D9B"/>
    <w:rsid w:val="00B07CE4"/>
    <w:rsid w:val="00BB5E68"/>
    <w:rsid w:val="00BE4F04"/>
    <w:rsid w:val="00C01081"/>
    <w:rsid w:val="00C60465"/>
    <w:rsid w:val="00CF701D"/>
    <w:rsid w:val="00D024CC"/>
    <w:rsid w:val="00D0593D"/>
    <w:rsid w:val="00D42070"/>
    <w:rsid w:val="00D90E1E"/>
    <w:rsid w:val="00DC2517"/>
    <w:rsid w:val="00DE6872"/>
    <w:rsid w:val="00DF5449"/>
    <w:rsid w:val="00E11F26"/>
    <w:rsid w:val="00EB4CC4"/>
    <w:rsid w:val="00F25BC8"/>
    <w:rsid w:val="00F434C8"/>
    <w:rsid w:val="00F73475"/>
    <w:rsid w:val="00F779E7"/>
    <w:rsid w:val="00F91CEA"/>
    <w:rsid w:val="00FE0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CC8A"/>
  <w15:docId w15:val="{6EA99086-73D8-438A-B248-B8FB4EB1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8"/>
    </w:pPr>
    <w:rPr>
      <w:rFonts w:ascii="Arial" w:eastAsia="Arial" w:hAnsi="Arial" w:cs="Arial"/>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614AD"/>
    <w:pPr>
      <w:widowControl w:val="0"/>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C01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081"/>
    <w:rPr>
      <w:rFonts w:ascii="Arial" w:eastAsia="Arial" w:hAnsi="Arial" w:cs="Arial"/>
      <w:color w:val="000080"/>
      <w:sz w:val="20"/>
    </w:rPr>
  </w:style>
  <w:style w:type="paragraph" w:styleId="Footer">
    <w:name w:val="footer"/>
    <w:basedOn w:val="Normal"/>
    <w:link w:val="FooterChar"/>
    <w:uiPriority w:val="99"/>
    <w:unhideWhenUsed/>
    <w:rsid w:val="00C01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081"/>
    <w:rPr>
      <w:rFonts w:ascii="Arial" w:eastAsia="Arial" w:hAnsi="Arial" w:cs="Arial"/>
      <w:color w:val="000080"/>
      <w:sz w:val="20"/>
    </w:rPr>
  </w:style>
  <w:style w:type="paragraph" w:styleId="ListParagraph">
    <w:name w:val="List Paragraph"/>
    <w:basedOn w:val="Normal"/>
    <w:uiPriority w:val="1"/>
    <w:qFormat/>
    <w:rsid w:val="00CF701D"/>
    <w:pPr>
      <w:ind w:left="720"/>
      <w:contextualSpacing/>
    </w:pPr>
  </w:style>
  <w:style w:type="character" w:styleId="CommentReference">
    <w:name w:val="annotation reference"/>
    <w:basedOn w:val="DefaultParagraphFont"/>
    <w:uiPriority w:val="99"/>
    <w:semiHidden/>
    <w:unhideWhenUsed/>
    <w:rsid w:val="00D0593D"/>
    <w:rPr>
      <w:sz w:val="16"/>
      <w:szCs w:val="16"/>
    </w:rPr>
  </w:style>
  <w:style w:type="paragraph" w:styleId="CommentText">
    <w:name w:val="annotation text"/>
    <w:basedOn w:val="Normal"/>
    <w:link w:val="CommentTextChar"/>
    <w:uiPriority w:val="99"/>
    <w:unhideWhenUsed/>
    <w:rsid w:val="00D0593D"/>
    <w:pPr>
      <w:spacing w:line="240" w:lineRule="auto"/>
    </w:pPr>
    <w:rPr>
      <w:szCs w:val="20"/>
    </w:rPr>
  </w:style>
  <w:style w:type="character" w:customStyle="1" w:styleId="CommentTextChar">
    <w:name w:val="Comment Text Char"/>
    <w:basedOn w:val="DefaultParagraphFont"/>
    <w:link w:val="CommentText"/>
    <w:uiPriority w:val="99"/>
    <w:rsid w:val="00D0593D"/>
    <w:rPr>
      <w:rFonts w:ascii="Arial" w:eastAsia="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3698">
      <w:bodyDiv w:val="1"/>
      <w:marLeft w:val="0"/>
      <w:marRight w:val="0"/>
      <w:marTop w:val="0"/>
      <w:marBottom w:val="0"/>
      <w:divBdr>
        <w:top w:val="none" w:sz="0" w:space="0" w:color="auto"/>
        <w:left w:val="none" w:sz="0" w:space="0" w:color="auto"/>
        <w:bottom w:val="none" w:sz="0" w:space="0" w:color="auto"/>
        <w:right w:val="none" w:sz="0" w:space="0" w:color="auto"/>
      </w:divBdr>
    </w:div>
    <w:div w:id="494423208">
      <w:bodyDiv w:val="1"/>
      <w:marLeft w:val="0"/>
      <w:marRight w:val="0"/>
      <w:marTop w:val="0"/>
      <w:marBottom w:val="0"/>
      <w:divBdr>
        <w:top w:val="none" w:sz="0" w:space="0" w:color="auto"/>
        <w:left w:val="none" w:sz="0" w:space="0" w:color="auto"/>
        <w:bottom w:val="none" w:sz="0" w:space="0" w:color="auto"/>
        <w:right w:val="none" w:sz="0" w:space="0" w:color="auto"/>
      </w:divBdr>
    </w:div>
    <w:div w:id="634027555">
      <w:bodyDiv w:val="1"/>
      <w:marLeft w:val="0"/>
      <w:marRight w:val="0"/>
      <w:marTop w:val="0"/>
      <w:marBottom w:val="0"/>
      <w:divBdr>
        <w:top w:val="none" w:sz="0" w:space="0" w:color="auto"/>
        <w:left w:val="none" w:sz="0" w:space="0" w:color="auto"/>
        <w:bottom w:val="none" w:sz="0" w:space="0" w:color="auto"/>
        <w:right w:val="none" w:sz="0" w:space="0" w:color="auto"/>
      </w:divBdr>
    </w:div>
    <w:div w:id="1307321153">
      <w:bodyDiv w:val="1"/>
      <w:marLeft w:val="0"/>
      <w:marRight w:val="0"/>
      <w:marTop w:val="0"/>
      <w:marBottom w:val="0"/>
      <w:divBdr>
        <w:top w:val="none" w:sz="0" w:space="0" w:color="auto"/>
        <w:left w:val="none" w:sz="0" w:space="0" w:color="auto"/>
        <w:bottom w:val="none" w:sz="0" w:space="0" w:color="auto"/>
        <w:right w:val="none" w:sz="0" w:space="0" w:color="auto"/>
      </w:divBdr>
    </w:div>
    <w:div w:id="1853715670">
      <w:bodyDiv w:val="1"/>
      <w:marLeft w:val="0"/>
      <w:marRight w:val="0"/>
      <w:marTop w:val="0"/>
      <w:marBottom w:val="0"/>
      <w:divBdr>
        <w:top w:val="none" w:sz="0" w:space="0" w:color="auto"/>
        <w:left w:val="none" w:sz="0" w:space="0" w:color="auto"/>
        <w:bottom w:val="none" w:sz="0" w:space="0" w:color="auto"/>
        <w:right w:val="none" w:sz="0" w:space="0" w:color="auto"/>
      </w:divBdr>
    </w:div>
    <w:div w:id="2097633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Parish Council Risk Assessment</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Risk Assessment</dc:title>
  <dc:subject/>
  <dc:creator>Dell User</dc:creator>
  <cp:keywords/>
  <cp:lastModifiedBy>Charlotte Rust</cp:lastModifiedBy>
  <cp:revision>55</cp:revision>
  <cp:lastPrinted>2024-05-17T10:55:00Z</cp:lastPrinted>
  <dcterms:created xsi:type="dcterms:W3CDTF">2025-03-05T12:56:00Z</dcterms:created>
  <dcterms:modified xsi:type="dcterms:W3CDTF">2026-02-13T10:11:00Z</dcterms:modified>
</cp:coreProperties>
</file>