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0950" w14:textId="77777777" w:rsidR="00186290" w:rsidRDefault="00186290" w:rsidP="00186290">
      <w:pPr>
        <w:pStyle w:val="Default"/>
        <w:rPr>
          <w:rFonts w:asciiTheme="minorHAnsi" w:hAnsiTheme="minorHAnsi" w:cstheme="minorHAnsi"/>
          <w:sz w:val="22"/>
          <w:szCs w:val="22"/>
        </w:rPr>
      </w:pPr>
    </w:p>
    <w:p w14:paraId="4B4141BF" w14:textId="77777777" w:rsidR="00FF4BB1" w:rsidRPr="00FF4BB1" w:rsidRDefault="00FF4BB1" w:rsidP="00FF4BB1">
      <w:pPr>
        <w:pStyle w:val="Default"/>
        <w:jc w:val="center"/>
        <w:rPr>
          <w:rFonts w:asciiTheme="minorHAnsi" w:hAnsiTheme="minorHAnsi" w:cstheme="minorHAnsi"/>
          <w:b/>
          <w:bCs/>
          <w:sz w:val="28"/>
          <w:szCs w:val="28"/>
          <w:u w:val="single"/>
        </w:rPr>
      </w:pPr>
      <w:r w:rsidRPr="00FF4BB1">
        <w:rPr>
          <w:rFonts w:asciiTheme="minorHAnsi" w:hAnsiTheme="minorHAnsi" w:cstheme="minorHAnsi"/>
          <w:b/>
          <w:bCs/>
          <w:sz w:val="28"/>
          <w:szCs w:val="28"/>
          <w:u w:val="single"/>
        </w:rPr>
        <w:t>Rockland St Mary with Hellington Parish Council</w:t>
      </w:r>
    </w:p>
    <w:p w14:paraId="218409A4" w14:textId="77777777" w:rsidR="00FF4BB1" w:rsidRPr="00551BBC" w:rsidRDefault="00FF4BB1" w:rsidP="00FF4BB1">
      <w:pPr>
        <w:pStyle w:val="Default"/>
        <w:jc w:val="center"/>
        <w:rPr>
          <w:rFonts w:asciiTheme="minorHAnsi" w:hAnsiTheme="minorHAnsi" w:cstheme="minorHAnsi"/>
          <w:b/>
          <w:bCs/>
          <w:sz w:val="22"/>
          <w:szCs w:val="22"/>
        </w:rPr>
      </w:pPr>
      <w:r w:rsidRPr="00551BBC">
        <w:rPr>
          <w:rFonts w:asciiTheme="minorHAnsi" w:hAnsiTheme="minorHAnsi" w:cstheme="minorHAnsi"/>
          <w:b/>
          <w:bCs/>
          <w:sz w:val="22"/>
          <w:szCs w:val="22"/>
        </w:rPr>
        <w:t>Grant Awarding Policy</w:t>
      </w:r>
    </w:p>
    <w:p w14:paraId="438D467F" w14:textId="77777777" w:rsidR="00E73B75" w:rsidRDefault="00E73B75" w:rsidP="00186290">
      <w:pPr>
        <w:pStyle w:val="Default"/>
        <w:rPr>
          <w:rFonts w:asciiTheme="minorHAnsi" w:hAnsiTheme="minorHAnsi" w:cstheme="minorHAnsi"/>
          <w:sz w:val="22"/>
          <w:szCs w:val="22"/>
        </w:rPr>
      </w:pPr>
    </w:p>
    <w:p w14:paraId="3FE13159" w14:textId="77777777" w:rsidR="00E73B75" w:rsidRDefault="00E73B75" w:rsidP="00186290">
      <w:pPr>
        <w:pStyle w:val="Default"/>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980"/>
        <w:gridCol w:w="1559"/>
        <w:gridCol w:w="1843"/>
        <w:gridCol w:w="1417"/>
      </w:tblGrid>
      <w:tr w:rsidR="00E73B75" w14:paraId="3CEF70CA" w14:textId="77777777" w:rsidTr="00E73B75">
        <w:trPr>
          <w:jc w:val="center"/>
        </w:trPr>
        <w:tc>
          <w:tcPr>
            <w:tcW w:w="6799" w:type="dxa"/>
            <w:gridSpan w:val="4"/>
          </w:tcPr>
          <w:p w14:paraId="1AF17A59" w14:textId="2DF55031" w:rsidR="00E73B75" w:rsidRDefault="00E73B75" w:rsidP="00E73B75">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E73B75" w14:paraId="36FA1B03" w14:textId="77777777" w:rsidTr="00E73B75">
        <w:trPr>
          <w:jc w:val="center"/>
        </w:trPr>
        <w:tc>
          <w:tcPr>
            <w:tcW w:w="1980" w:type="dxa"/>
          </w:tcPr>
          <w:p w14:paraId="48C6C1A9" w14:textId="5087381B" w:rsidR="00E73B75" w:rsidRDefault="00E73B75" w:rsidP="00E73B75">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0C0046CA" w14:textId="35DD431C" w:rsidR="00E73B75" w:rsidRDefault="00E73B75" w:rsidP="00E73B75">
            <w:pPr>
              <w:pStyle w:val="Default"/>
              <w:rPr>
                <w:rFonts w:asciiTheme="minorHAnsi" w:hAnsiTheme="minorHAnsi" w:cstheme="minorHAnsi"/>
                <w:sz w:val="22"/>
                <w:szCs w:val="22"/>
              </w:rPr>
            </w:pPr>
            <w:r>
              <w:rPr>
                <w:rFonts w:asciiTheme="minorHAnsi" w:hAnsiTheme="minorHAnsi" w:cstheme="minorHAnsi"/>
                <w:sz w:val="22"/>
                <w:szCs w:val="22"/>
              </w:rPr>
              <w:t>October 2017</w:t>
            </w:r>
          </w:p>
        </w:tc>
        <w:tc>
          <w:tcPr>
            <w:tcW w:w="1843" w:type="dxa"/>
          </w:tcPr>
          <w:p w14:paraId="6473F211" w14:textId="514ED75F" w:rsidR="00E73B75" w:rsidRPr="00E73B75" w:rsidRDefault="00E73B75" w:rsidP="00E73B75">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01A8776C" w14:textId="7CFBD6FF" w:rsidR="00E73B75" w:rsidRDefault="00E73B75" w:rsidP="00E73B75">
            <w:pPr>
              <w:pStyle w:val="Default"/>
              <w:rPr>
                <w:rFonts w:asciiTheme="minorHAnsi" w:hAnsiTheme="minorHAnsi" w:cstheme="minorHAnsi"/>
                <w:sz w:val="22"/>
                <w:szCs w:val="22"/>
              </w:rPr>
            </w:pPr>
          </w:p>
        </w:tc>
      </w:tr>
      <w:tr w:rsidR="00E73B75" w14:paraId="3FB1CA46" w14:textId="77777777" w:rsidTr="00E73B75">
        <w:trPr>
          <w:jc w:val="center"/>
        </w:trPr>
        <w:tc>
          <w:tcPr>
            <w:tcW w:w="1980" w:type="dxa"/>
          </w:tcPr>
          <w:p w14:paraId="33EB2572" w14:textId="499BB189" w:rsidR="00E73B75" w:rsidRDefault="00E73B75" w:rsidP="00E73B75">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5F08662C" w14:textId="6E594926" w:rsidR="00E73B75" w:rsidRDefault="00FF4BB1" w:rsidP="00E73B75">
            <w:pPr>
              <w:pStyle w:val="Default"/>
              <w:rPr>
                <w:rFonts w:asciiTheme="minorHAnsi" w:hAnsiTheme="minorHAnsi" w:cstheme="minorHAnsi"/>
                <w:sz w:val="22"/>
                <w:szCs w:val="22"/>
              </w:rPr>
            </w:pPr>
            <w:r>
              <w:rPr>
                <w:rFonts w:asciiTheme="minorHAnsi" w:hAnsiTheme="minorHAnsi" w:cstheme="minorHAnsi"/>
                <w:sz w:val="22"/>
                <w:szCs w:val="22"/>
              </w:rPr>
              <w:t>May</w:t>
            </w:r>
            <w:r w:rsidR="00E73B75">
              <w:rPr>
                <w:rFonts w:asciiTheme="minorHAnsi" w:hAnsiTheme="minorHAnsi" w:cstheme="minorHAnsi"/>
                <w:sz w:val="22"/>
                <w:szCs w:val="22"/>
              </w:rPr>
              <w:t xml:space="preserve"> 2023</w:t>
            </w:r>
          </w:p>
        </w:tc>
        <w:tc>
          <w:tcPr>
            <w:tcW w:w="1843" w:type="dxa"/>
          </w:tcPr>
          <w:p w14:paraId="29FE4AF8" w14:textId="1451FFA7" w:rsidR="00E73B75" w:rsidRPr="00E73B75" w:rsidRDefault="00E73B75" w:rsidP="00E73B75">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60448511" w14:textId="4A745C2E" w:rsidR="00E73B75" w:rsidRDefault="00FF4BB1" w:rsidP="00E73B75">
            <w:pPr>
              <w:pStyle w:val="Default"/>
              <w:rPr>
                <w:rFonts w:asciiTheme="minorHAnsi" w:hAnsiTheme="minorHAnsi" w:cstheme="minorHAnsi"/>
                <w:sz w:val="22"/>
                <w:szCs w:val="22"/>
              </w:rPr>
            </w:pPr>
            <w:r>
              <w:rPr>
                <w:rFonts w:asciiTheme="minorHAnsi" w:hAnsiTheme="minorHAnsi" w:cstheme="minorHAnsi"/>
                <w:sz w:val="22"/>
                <w:szCs w:val="22"/>
              </w:rPr>
              <w:t>23.18.3</w:t>
            </w:r>
          </w:p>
        </w:tc>
      </w:tr>
      <w:tr w:rsidR="00E73B75" w14:paraId="6BBB061E" w14:textId="77777777" w:rsidTr="00E73B75">
        <w:trPr>
          <w:jc w:val="center"/>
        </w:trPr>
        <w:tc>
          <w:tcPr>
            <w:tcW w:w="1980" w:type="dxa"/>
          </w:tcPr>
          <w:p w14:paraId="0B058ACD" w14:textId="74F6B44D" w:rsidR="00E73B75" w:rsidRDefault="00E73B75" w:rsidP="00E73B75">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1559" w:type="dxa"/>
          </w:tcPr>
          <w:p w14:paraId="6EAA7EA9" w14:textId="2503601A" w:rsidR="00E73B75" w:rsidRDefault="00E73B75" w:rsidP="00E73B75">
            <w:pPr>
              <w:pStyle w:val="Default"/>
              <w:rPr>
                <w:rFonts w:asciiTheme="minorHAnsi" w:hAnsiTheme="minorHAnsi" w:cstheme="minorHAnsi"/>
                <w:sz w:val="22"/>
                <w:szCs w:val="22"/>
              </w:rPr>
            </w:pPr>
            <w:r>
              <w:rPr>
                <w:rFonts w:asciiTheme="minorHAnsi" w:hAnsiTheme="minorHAnsi" w:cstheme="minorHAnsi"/>
                <w:sz w:val="22"/>
                <w:szCs w:val="22"/>
              </w:rPr>
              <w:t>June 2026</w:t>
            </w:r>
          </w:p>
        </w:tc>
        <w:tc>
          <w:tcPr>
            <w:tcW w:w="1843" w:type="dxa"/>
          </w:tcPr>
          <w:p w14:paraId="5BBF3F50" w14:textId="58A92776" w:rsidR="00E73B75" w:rsidRPr="00E73B75" w:rsidRDefault="00E73B75" w:rsidP="00E73B75">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1DCA0F56" w14:textId="336C45D1" w:rsidR="00E73B75" w:rsidRDefault="00E73B75" w:rsidP="00E73B75">
            <w:pPr>
              <w:pStyle w:val="Default"/>
              <w:rPr>
                <w:rFonts w:asciiTheme="minorHAnsi" w:hAnsiTheme="minorHAnsi" w:cstheme="minorHAnsi"/>
                <w:sz w:val="22"/>
                <w:szCs w:val="22"/>
              </w:rPr>
            </w:pPr>
          </w:p>
        </w:tc>
      </w:tr>
    </w:tbl>
    <w:p w14:paraId="4F852937" w14:textId="77777777" w:rsidR="00E73B75" w:rsidRPr="00551BBC" w:rsidRDefault="00E73B75" w:rsidP="00186290">
      <w:pPr>
        <w:pStyle w:val="Default"/>
        <w:rPr>
          <w:rFonts w:asciiTheme="minorHAnsi" w:hAnsiTheme="minorHAnsi" w:cstheme="minorHAnsi"/>
          <w:sz w:val="22"/>
          <w:szCs w:val="22"/>
        </w:rPr>
      </w:pPr>
    </w:p>
    <w:p w14:paraId="0EC48683" w14:textId="77777777" w:rsidR="00551BBC" w:rsidRPr="00551BBC" w:rsidRDefault="00186290" w:rsidP="00186290">
      <w:pPr>
        <w:pStyle w:val="Default"/>
        <w:rPr>
          <w:rFonts w:asciiTheme="minorHAnsi" w:hAnsiTheme="minorHAnsi" w:cstheme="minorHAnsi"/>
          <w:b/>
          <w:bCs/>
          <w:sz w:val="22"/>
          <w:szCs w:val="22"/>
          <w:u w:val="single"/>
        </w:rPr>
      </w:pPr>
      <w:r w:rsidRPr="00551BBC">
        <w:rPr>
          <w:rFonts w:asciiTheme="minorHAnsi" w:hAnsiTheme="minorHAnsi" w:cstheme="minorHAnsi"/>
          <w:b/>
          <w:bCs/>
          <w:sz w:val="22"/>
          <w:szCs w:val="22"/>
          <w:u w:val="single"/>
        </w:rPr>
        <w:t>Policy Statement</w:t>
      </w:r>
    </w:p>
    <w:p w14:paraId="724E4366" w14:textId="70A30C5A" w:rsidR="00186290" w:rsidRPr="00551BBC" w:rsidRDefault="00186290" w:rsidP="00186290">
      <w:pPr>
        <w:pStyle w:val="Default"/>
        <w:rPr>
          <w:rFonts w:asciiTheme="minorHAnsi" w:hAnsiTheme="minorHAnsi" w:cstheme="minorHAnsi"/>
          <w:sz w:val="22"/>
          <w:szCs w:val="22"/>
        </w:rPr>
      </w:pPr>
      <w:r w:rsidRPr="00551BBC">
        <w:rPr>
          <w:rFonts w:asciiTheme="minorHAnsi" w:hAnsiTheme="minorHAnsi" w:cstheme="minorHAnsi"/>
          <w:sz w:val="22"/>
          <w:szCs w:val="22"/>
        </w:rPr>
        <w:t>A grant is any payment made by Rockland St Mary with Hellington Parish Council</w:t>
      </w:r>
      <w:r w:rsidR="00DE3CE6">
        <w:rPr>
          <w:rFonts w:asciiTheme="minorHAnsi" w:hAnsiTheme="minorHAnsi" w:cstheme="minorHAnsi"/>
          <w:sz w:val="22"/>
          <w:szCs w:val="22"/>
        </w:rPr>
        <w:t xml:space="preserve"> (hereinafter referred to as The Council)</w:t>
      </w:r>
      <w:r w:rsidRPr="00551BBC">
        <w:rPr>
          <w:rFonts w:asciiTheme="minorHAnsi" w:hAnsiTheme="minorHAnsi" w:cstheme="minorHAnsi"/>
          <w:sz w:val="22"/>
          <w:szCs w:val="22"/>
        </w:rPr>
        <w:t xml:space="preserve"> to be used by an organisation, group or individual </w:t>
      </w:r>
      <w:r w:rsidR="00A04046" w:rsidRPr="00551BBC">
        <w:rPr>
          <w:rFonts w:asciiTheme="minorHAnsi" w:hAnsiTheme="minorHAnsi" w:cstheme="minorHAnsi"/>
          <w:sz w:val="22"/>
          <w:szCs w:val="22"/>
        </w:rPr>
        <w:t>to benefit the community.</w:t>
      </w:r>
    </w:p>
    <w:p w14:paraId="2BE7B6D6" w14:textId="2F92A517" w:rsidR="00186290" w:rsidRPr="00551BBC" w:rsidRDefault="00186290" w:rsidP="00186290">
      <w:pPr>
        <w:pStyle w:val="Default"/>
        <w:rPr>
          <w:rFonts w:asciiTheme="minorHAnsi" w:hAnsiTheme="minorHAnsi" w:cstheme="minorHAnsi"/>
          <w:sz w:val="22"/>
          <w:szCs w:val="22"/>
        </w:rPr>
      </w:pPr>
      <w:r w:rsidRPr="00551BBC">
        <w:rPr>
          <w:rFonts w:asciiTheme="minorHAnsi" w:hAnsiTheme="minorHAnsi" w:cstheme="minorHAnsi"/>
          <w:sz w:val="22"/>
          <w:szCs w:val="22"/>
        </w:rPr>
        <w:t xml:space="preserve"> </w:t>
      </w:r>
    </w:p>
    <w:p w14:paraId="6DAB794F" w14:textId="27D441EB" w:rsidR="00186290" w:rsidRPr="00551BBC" w:rsidRDefault="00186290" w:rsidP="00186290">
      <w:pPr>
        <w:pStyle w:val="Default"/>
        <w:rPr>
          <w:rFonts w:asciiTheme="minorHAnsi" w:hAnsiTheme="minorHAnsi" w:cstheme="minorHAnsi"/>
          <w:sz w:val="22"/>
          <w:szCs w:val="22"/>
          <w:u w:val="single"/>
        </w:rPr>
      </w:pPr>
      <w:r w:rsidRPr="00551BBC">
        <w:rPr>
          <w:rFonts w:asciiTheme="minorHAnsi" w:hAnsiTheme="minorHAnsi" w:cstheme="minorHAnsi"/>
          <w:sz w:val="22"/>
          <w:szCs w:val="22"/>
          <w:u w:val="single"/>
        </w:rPr>
        <w:t xml:space="preserve">Guidelines for Grant Applications: </w:t>
      </w:r>
    </w:p>
    <w:p w14:paraId="14F190B1" w14:textId="77777777" w:rsidR="00186290" w:rsidRPr="00551BBC" w:rsidRDefault="00186290" w:rsidP="00186290">
      <w:pPr>
        <w:pStyle w:val="Default"/>
        <w:rPr>
          <w:rFonts w:asciiTheme="minorHAnsi" w:hAnsiTheme="minorHAnsi" w:cstheme="minorHAnsi"/>
          <w:sz w:val="22"/>
          <w:szCs w:val="22"/>
        </w:rPr>
      </w:pPr>
    </w:p>
    <w:p w14:paraId="4E06CF9D" w14:textId="6A0C4828" w:rsidR="00A04046" w:rsidRPr="00551BBC" w:rsidRDefault="00186290" w:rsidP="00551BBC">
      <w:pPr>
        <w:pStyle w:val="ListParagraph"/>
        <w:numPr>
          <w:ilvl w:val="0"/>
          <w:numId w:val="3"/>
        </w:numPr>
        <w:spacing w:after="0"/>
      </w:pPr>
      <w:r w:rsidRPr="00551BBC">
        <w:t xml:space="preserve">It is a condition of any grant application must benefit the residents of either Rockland St Mary or Hellington. All applications must clearly demonstrate how this will be achieved. </w:t>
      </w:r>
    </w:p>
    <w:p w14:paraId="2CED7243" w14:textId="4C849F2B" w:rsidR="00A04046" w:rsidRPr="00551BBC" w:rsidRDefault="00186290" w:rsidP="00551BBC">
      <w:pPr>
        <w:pStyle w:val="ListParagraph"/>
        <w:numPr>
          <w:ilvl w:val="0"/>
          <w:numId w:val="3"/>
        </w:numPr>
        <w:spacing w:after="0"/>
      </w:pPr>
      <w:r w:rsidRPr="00551BBC">
        <w:t>Grant applications cannot be made retrospectively</w:t>
      </w:r>
      <w:r w:rsidR="00A04046" w:rsidRPr="00551BBC">
        <w:t>.</w:t>
      </w:r>
    </w:p>
    <w:p w14:paraId="46C14194" w14:textId="0BFED42A" w:rsidR="00A04046" w:rsidRPr="00551BBC" w:rsidRDefault="00186290" w:rsidP="00551BBC">
      <w:pPr>
        <w:pStyle w:val="ListParagraph"/>
        <w:numPr>
          <w:ilvl w:val="0"/>
          <w:numId w:val="3"/>
        </w:numPr>
        <w:spacing w:after="0"/>
      </w:pPr>
      <w:r w:rsidRPr="00551BBC">
        <w:t xml:space="preserve">Grant applications must </w:t>
      </w:r>
      <w:r w:rsidR="00AA146C" w:rsidRPr="00551BBC">
        <w:t xml:space="preserve">adhere to </w:t>
      </w:r>
      <w:r w:rsidRPr="00551BBC">
        <w:t>the Council’s Equality Policy</w:t>
      </w:r>
    </w:p>
    <w:p w14:paraId="0D6E6731" w14:textId="07384F24" w:rsidR="00AA146C" w:rsidRDefault="00186290" w:rsidP="00551BBC">
      <w:pPr>
        <w:pStyle w:val="ListParagraph"/>
        <w:numPr>
          <w:ilvl w:val="0"/>
          <w:numId w:val="3"/>
        </w:numPr>
        <w:spacing w:after="0"/>
      </w:pPr>
      <w:r w:rsidRPr="00551BBC">
        <w:t>All applications will be assessed on an individual basis</w:t>
      </w:r>
      <w:r w:rsidR="00AA146C" w:rsidRPr="00551BBC">
        <w:t>.</w:t>
      </w:r>
    </w:p>
    <w:p w14:paraId="1640CA82" w14:textId="25B8D204" w:rsidR="00DE3CE6" w:rsidRPr="00551BBC" w:rsidRDefault="00DE3CE6" w:rsidP="00DE3CE6">
      <w:pPr>
        <w:pStyle w:val="ListParagraph"/>
        <w:numPr>
          <w:ilvl w:val="0"/>
          <w:numId w:val="3"/>
        </w:numPr>
        <w:spacing w:after="0"/>
      </w:pPr>
      <w:r w:rsidRPr="00DE3CE6">
        <w:t>Once the payment has been made by The Council, the grant funds are no longer directly controlled or administered them.</w:t>
      </w:r>
    </w:p>
    <w:p w14:paraId="262841A6" w14:textId="32160262" w:rsidR="00AA146C" w:rsidRPr="00551BBC" w:rsidRDefault="00AA146C" w:rsidP="00551BBC">
      <w:pPr>
        <w:pStyle w:val="ListParagraph"/>
        <w:numPr>
          <w:ilvl w:val="0"/>
          <w:numId w:val="3"/>
        </w:numPr>
        <w:spacing w:after="0"/>
      </w:pPr>
      <w:r w:rsidRPr="00551BBC">
        <w:t xml:space="preserve">Any unspent portion of the grant must be returned after 12 months from issue of monies unless prior agreement is made with </w:t>
      </w:r>
      <w:r w:rsidR="00DE3CE6">
        <w:t>The</w:t>
      </w:r>
      <w:r w:rsidRPr="00551BBC">
        <w:t xml:space="preserve"> Council.</w:t>
      </w:r>
    </w:p>
    <w:p w14:paraId="2756B1C4" w14:textId="232194D2" w:rsidR="00AA146C" w:rsidRPr="00551BBC" w:rsidRDefault="00AA146C" w:rsidP="00551BBC">
      <w:pPr>
        <w:pStyle w:val="ListParagraph"/>
        <w:numPr>
          <w:ilvl w:val="0"/>
          <w:numId w:val="3"/>
        </w:numPr>
        <w:spacing w:after="0"/>
      </w:pPr>
      <w:r w:rsidRPr="00551BBC">
        <w:t xml:space="preserve">Where repeat requests are made </w:t>
      </w:r>
      <w:r w:rsidR="00DE3CE6">
        <w:t>T</w:t>
      </w:r>
      <w:r w:rsidRPr="00551BBC">
        <w:t xml:space="preserve">he Council reserves the right to request any further information necessary to assist the decision-making process. </w:t>
      </w:r>
    </w:p>
    <w:p w14:paraId="7DC82B14" w14:textId="47E7AA0E" w:rsidR="00AA146C" w:rsidRPr="00551BBC" w:rsidRDefault="00AA146C" w:rsidP="00551BBC">
      <w:pPr>
        <w:pStyle w:val="ListParagraph"/>
        <w:numPr>
          <w:ilvl w:val="0"/>
          <w:numId w:val="3"/>
        </w:numPr>
        <w:spacing w:after="0"/>
      </w:pPr>
      <w:r w:rsidRPr="00551BBC">
        <w:t xml:space="preserve">Where the application is from a group or local organisation account will be taken of the amount and frequency of previous awards and of the extent to which funding has been sought or secured from other sources. </w:t>
      </w:r>
    </w:p>
    <w:p w14:paraId="32E7A577" w14:textId="67C3389B" w:rsidR="00FF4BB1" w:rsidRDefault="00AA146C" w:rsidP="00551BBC">
      <w:pPr>
        <w:pStyle w:val="ListParagraph"/>
        <w:numPr>
          <w:ilvl w:val="0"/>
          <w:numId w:val="3"/>
        </w:numPr>
        <w:spacing w:after="0"/>
      </w:pPr>
      <w:r w:rsidRPr="00551BBC">
        <w:t>The Council</w:t>
      </w:r>
      <w:r w:rsidR="009C2CE3" w:rsidRPr="00551BBC">
        <w:t>’s decision is final.</w:t>
      </w:r>
    </w:p>
    <w:p w14:paraId="475F8373" w14:textId="77777777" w:rsidR="00FF4BB1" w:rsidRDefault="00FF4BB1">
      <w:r>
        <w:br w:type="page"/>
      </w:r>
    </w:p>
    <w:p w14:paraId="616B2DA7" w14:textId="77777777" w:rsidR="00AA146C" w:rsidRPr="00551BBC" w:rsidRDefault="00AA146C" w:rsidP="00551BBC">
      <w:pPr>
        <w:pStyle w:val="ListParagraph"/>
        <w:numPr>
          <w:ilvl w:val="0"/>
          <w:numId w:val="3"/>
        </w:numPr>
        <w:spacing w:after="0"/>
      </w:pPr>
    </w:p>
    <w:p w14:paraId="7924CE75" w14:textId="14116574" w:rsidR="009C2CE3" w:rsidRPr="00551BBC" w:rsidRDefault="009C2CE3" w:rsidP="009C2CE3">
      <w:pPr>
        <w:pStyle w:val="Default"/>
        <w:ind w:left="720"/>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263"/>
        <w:gridCol w:w="2410"/>
        <w:gridCol w:w="851"/>
        <w:gridCol w:w="4212"/>
      </w:tblGrid>
      <w:tr w:rsidR="00551BBC" w:rsidRPr="00551BBC" w14:paraId="27A3C37D" w14:textId="77777777" w:rsidTr="00551BBC">
        <w:tc>
          <w:tcPr>
            <w:tcW w:w="9736" w:type="dxa"/>
            <w:gridSpan w:val="4"/>
            <w:shd w:val="clear" w:color="auto" w:fill="D9D9D9" w:themeFill="background1" w:themeFillShade="D9"/>
          </w:tcPr>
          <w:p w14:paraId="665D62CA" w14:textId="7128609E" w:rsidR="00551BBC" w:rsidRPr="00551BBC" w:rsidRDefault="00551BBC" w:rsidP="00551BBC">
            <w:pPr>
              <w:pStyle w:val="Default"/>
              <w:jc w:val="center"/>
              <w:rPr>
                <w:rFonts w:asciiTheme="minorHAnsi" w:hAnsiTheme="minorHAnsi" w:cstheme="minorHAnsi"/>
                <w:b/>
                <w:bCs/>
                <w:sz w:val="22"/>
                <w:szCs w:val="22"/>
              </w:rPr>
            </w:pPr>
            <w:r w:rsidRPr="00551BBC">
              <w:rPr>
                <w:rFonts w:asciiTheme="minorHAnsi" w:hAnsiTheme="minorHAnsi" w:cstheme="minorHAnsi"/>
                <w:b/>
                <w:bCs/>
                <w:sz w:val="22"/>
                <w:szCs w:val="22"/>
              </w:rPr>
              <w:t>Application Form</w:t>
            </w:r>
          </w:p>
        </w:tc>
      </w:tr>
      <w:tr w:rsidR="00551BBC" w:rsidRPr="00551BBC" w14:paraId="1EE64D7F" w14:textId="77777777" w:rsidTr="00551BBC">
        <w:tc>
          <w:tcPr>
            <w:tcW w:w="2263" w:type="dxa"/>
          </w:tcPr>
          <w:p w14:paraId="508F5FA9" w14:textId="53A7FD6B"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Name of Organisation</w:t>
            </w:r>
          </w:p>
        </w:tc>
        <w:tc>
          <w:tcPr>
            <w:tcW w:w="7473" w:type="dxa"/>
            <w:gridSpan w:val="3"/>
          </w:tcPr>
          <w:p w14:paraId="2755BAA7" w14:textId="77777777" w:rsidR="00551BBC" w:rsidRPr="00551BBC" w:rsidRDefault="00551BBC" w:rsidP="00551BBC">
            <w:pPr>
              <w:pStyle w:val="Default"/>
              <w:rPr>
                <w:rFonts w:asciiTheme="minorHAnsi" w:hAnsiTheme="minorHAnsi" w:cstheme="minorHAnsi"/>
                <w:sz w:val="22"/>
                <w:szCs w:val="22"/>
              </w:rPr>
            </w:pPr>
          </w:p>
        </w:tc>
      </w:tr>
      <w:tr w:rsidR="00551BBC" w:rsidRPr="00551BBC" w14:paraId="160643FA" w14:textId="77777777" w:rsidTr="00551BBC">
        <w:tc>
          <w:tcPr>
            <w:tcW w:w="2263" w:type="dxa"/>
          </w:tcPr>
          <w:p w14:paraId="0437B6CA" w14:textId="444A77D2"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Contact</w:t>
            </w:r>
          </w:p>
        </w:tc>
        <w:tc>
          <w:tcPr>
            <w:tcW w:w="7473" w:type="dxa"/>
            <w:gridSpan w:val="3"/>
          </w:tcPr>
          <w:p w14:paraId="686C18F4" w14:textId="77777777" w:rsidR="00551BBC" w:rsidRPr="00551BBC" w:rsidRDefault="00551BBC" w:rsidP="00551BBC">
            <w:pPr>
              <w:pStyle w:val="Default"/>
              <w:rPr>
                <w:rFonts w:asciiTheme="minorHAnsi" w:hAnsiTheme="minorHAnsi" w:cstheme="minorHAnsi"/>
                <w:sz w:val="22"/>
                <w:szCs w:val="22"/>
              </w:rPr>
            </w:pPr>
          </w:p>
        </w:tc>
      </w:tr>
      <w:tr w:rsidR="00551BBC" w:rsidRPr="00551BBC" w14:paraId="00DD0AA5" w14:textId="77777777" w:rsidTr="00551BBC">
        <w:tc>
          <w:tcPr>
            <w:tcW w:w="2263" w:type="dxa"/>
          </w:tcPr>
          <w:p w14:paraId="096A808D" w14:textId="38C53309"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Address</w:t>
            </w:r>
          </w:p>
        </w:tc>
        <w:tc>
          <w:tcPr>
            <w:tcW w:w="7473" w:type="dxa"/>
            <w:gridSpan w:val="3"/>
          </w:tcPr>
          <w:p w14:paraId="55D25393" w14:textId="77777777" w:rsidR="00551BBC" w:rsidRPr="00551BBC" w:rsidRDefault="00551BBC" w:rsidP="00551BBC">
            <w:pPr>
              <w:pStyle w:val="Default"/>
              <w:rPr>
                <w:rFonts w:asciiTheme="minorHAnsi" w:hAnsiTheme="minorHAnsi" w:cstheme="minorHAnsi"/>
                <w:sz w:val="22"/>
                <w:szCs w:val="22"/>
              </w:rPr>
            </w:pPr>
          </w:p>
        </w:tc>
      </w:tr>
      <w:tr w:rsidR="00551BBC" w:rsidRPr="00551BBC" w14:paraId="2592E6C4" w14:textId="77777777" w:rsidTr="00551BBC">
        <w:tc>
          <w:tcPr>
            <w:tcW w:w="2263" w:type="dxa"/>
          </w:tcPr>
          <w:p w14:paraId="1C8B6D22" w14:textId="2121107D"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Telephone Number</w:t>
            </w:r>
          </w:p>
        </w:tc>
        <w:tc>
          <w:tcPr>
            <w:tcW w:w="2410" w:type="dxa"/>
          </w:tcPr>
          <w:p w14:paraId="3AEE000F" w14:textId="1598A8AB" w:rsidR="00551BBC" w:rsidRPr="00551BBC" w:rsidRDefault="00551BBC" w:rsidP="00551BBC">
            <w:pPr>
              <w:pStyle w:val="Default"/>
              <w:rPr>
                <w:rFonts w:asciiTheme="minorHAnsi" w:hAnsiTheme="minorHAnsi" w:cstheme="minorHAnsi"/>
                <w:sz w:val="22"/>
                <w:szCs w:val="22"/>
              </w:rPr>
            </w:pPr>
          </w:p>
        </w:tc>
        <w:tc>
          <w:tcPr>
            <w:tcW w:w="851" w:type="dxa"/>
          </w:tcPr>
          <w:p w14:paraId="3352CE34" w14:textId="531F18FB"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Email</w:t>
            </w:r>
          </w:p>
        </w:tc>
        <w:tc>
          <w:tcPr>
            <w:tcW w:w="4212" w:type="dxa"/>
          </w:tcPr>
          <w:p w14:paraId="5785080E" w14:textId="6A1B45D4" w:rsidR="00551BBC" w:rsidRPr="00551BBC" w:rsidRDefault="00551BBC" w:rsidP="00551BBC">
            <w:pPr>
              <w:pStyle w:val="Default"/>
              <w:rPr>
                <w:rFonts w:asciiTheme="minorHAnsi" w:hAnsiTheme="minorHAnsi" w:cstheme="minorHAnsi"/>
                <w:sz w:val="22"/>
                <w:szCs w:val="22"/>
              </w:rPr>
            </w:pPr>
          </w:p>
        </w:tc>
      </w:tr>
      <w:tr w:rsidR="00551BBC" w:rsidRPr="00551BBC" w14:paraId="63852A44" w14:textId="77777777" w:rsidTr="00551BBC">
        <w:tc>
          <w:tcPr>
            <w:tcW w:w="2263" w:type="dxa"/>
          </w:tcPr>
          <w:p w14:paraId="0FABB357" w14:textId="4778CEB8"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Sum applied for</w:t>
            </w:r>
          </w:p>
        </w:tc>
        <w:tc>
          <w:tcPr>
            <w:tcW w:w="7473" w:type="dxa"/>
            <w:gridSpan w:val="3"/>
          </w:tcPr>
          <w:p w14:paraId="490BC4AE" w14:textId="77777777" w:rsidR="00551BBC" w:rsidRPr="00551BBC" w:rsidRDefault="00551BBC" w:rsidP="00551BBC">
            <w:pPr>
              <w:pStyle w:val="Default"/>
              <w:rPr>
                <w:rFonts w:asciiTheme="minorHAnsi" w:hAnsiTheme="minorHAnsi" w:cstheme="minorHAnsi"/>
                <w:sz w:val="22"/>
                <w:szCs w:val="22"/>
              </w:rPr>
            </w:pPr>
          </w:p>
        </w:tc>
      </w:tr>
      <w:tr w:rsidR="00551BBC" w:rsidRPr="00551BBC" w14:paraId="38FA91CC" w14:textId="77777777" w:rsidTr="005D00DA">
        <w:trPr>
          <w:trHeight w:val="4332"/>
        </w:trPr>
        <w:tc>
          <w:tcPr>
            <w:tcW w:w="2263" w:type="dxa"/>
          </w:tcPr>
          <w:p w14:paraId="06B3517E" w14:textId="6B43E0B8"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Purpose of grant</w:t>
            </w:r>
          </w:p>
        </w:tc>
        <w:tc>
          <w:tcPr>
            <w:tcW w:w="7473" w:type="dxa"/>
            <w:gridSpan w:val="3"/>
          </w:tcPr>
          <w:p w14:paraId="2849F9A2" w14:textId="77777777" w:rsidR="00551BBC" w:rsidRPr="00551BBC" w:rsidRDefault="00551BBC" w:rsidP="00551BBC">
            <w:pPr>
              <w:pStyle w:val="Default"/>
              <w:rPr>
                <w:rFonts w:asciiTheme="minorHAnsi" w:hAnsiTheme="minorHAnsi" w:cstheme="minorHAnsi"/>
                <w:sz w:val="22"/>
                <w:szCs w:val="22"/>
              </w:rPr>
            </w:pPr>
          </w:p>
        </w:tc>
      </w:tr>
      <w:tr w:rsidR="00551BBC" w:rsidRPr="00551BBC" w14:paraId="39672597" w14:textId="77777777" w:rsidTr="00551BBC">
        <w:trPr>
          <w:trHeight w:val="644"/>
        </w:trPr>
        <w:tc>
          <w:tcPr>
            <w:tcW w:w="2263" w:type="dxa"/>
          </w:tcPr>
          <w:p w14:paraId="7AF93C44" w14:textId="77777777"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Signature</w:t>
            </w:r>
          </w:p>
        </w:tc>
        <w:tc>
          <w:tcPr>
            <w:tcW w:w="2410" w:type="dxa"/>
          </w:tcPr>
          <w:p w14:paraId="03A2CC2B" w14:textId="77777777" w:rsidR="00551BBC" w:rsidRDefault="00551BBC" w:rsidP="00551BBC">
            <w:pPr>
              <w:pStyle w:val="Default"/>
              <w:rPr>
                <w:rFonts w:asciiTheme="minorHAnsi" w:hAnsiTheme="minorHAnsi" w:cstheme="minorHAnsi"/>
                <w:sz w:val="22"/>
                <w:szCs w:val="22"/>
              </w:rPr>
            </w:pPr>
          </w:p>
          <w:p w14:paraId="7FB7FFB2" w14:textId="650ECB86" w:rsidR="00551BBC" w:rsidRPr="00551BBC" w:rsidRDefault="00551BBC" w:rsidP="00551BBC">
            <w:pPr>
              <w:pStyle w:val="Default"/>
              <w:rPr>
                <w:rFonts w:asciiTheme="minorHAnsi" w:hAnsiTheme="minorHAnsi" w:cstheme="minorHAnsi"/>
                <w:sz w:val="22"/>
                <w:szCs w:val="22"/>
              </w:rPr>
            </w:pPr>
          </w:p>
        </w:tc>
        <w:tc>
          <w:tcPr>
            <w:tcW w:w="851" w:type="dxa"/>
          </w:tcPr>
          <w:p w14:paraId="26C4E686" w14:textId="1A907D79"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 xml:space="preserve">Name </w:t>
            </w:r>
          </w:p>
        </w:tc>
        <w:tc>
          <w:tcPr>
            <w:tcW w:w="4212" w:type="dxa"/>
          </w:tcPr>
          <w:p w14:paraId="50D93F88" w14:textId="216B2706" w:rsidR="00551BBC" w:rsidRPr="00551BBC" w:rsidRDefault="00551BBC" w:rsidP="00551BBC">
            <w:pPr>
              <w:pStyle w:val="Default"/>
              <w:rPr>
                <w:rFonts w:asciiTheme="minorHAnsi" w:hAnsiTheme="minorHAnsi" w:cstheme="minorHAnsi"/>
                <w:sz w:val="22"/>
                <w:szCs w:val="22"/>
              </w:rPr>
            </w:pPr>
          </w:p>
        </w:tc>
      </w:tr>
    </w:tbl>
    <w:p w14:paraId="0F5F6F21" w14:textId="77777777" w:rsidR="00551BBC" w:rsidRPr="00551BBC" w:rsidRDefault="00551BBC" w:rsidP="00551BBC">
      <w:pPr>
        <w:pStyle w:val="Default"/>
        <w:jc w:val="center"/>
        <w:rPr>
          <w:rFonts w:asciiTheme="minorHAnsi" w:hAnsiTheme="minorHAnsi" w:cstheme="minorHAnsi"/>
          <w:sz w:val="22"/>
          <w:szCs w:val="22"/>
        </w:rPr>
      </w:pPr>
    </w:p>
    <w:p w14:paraId="7FED35C7" w14:textId="18717EF1" w:rsidR="00787F0D" w:rsidRPr="00551BBC" w:rsidRDefault="00787F0D" w:rsidP="009C2CE3">
      <w:pPr>
        <w:pStyle w:val="Default"/>
        <w:rPr>
          <w:rFonts w:asciiTheme="minorHAnsi" w:hAnsiTheme="minorHAnsi" w:cstheme="minorHAnsi"/>
          <w:b/>
          <w:bCs/>
          <w:sz w:val="22"/>
          <w:szCs w:val="22"/>
        </w:rPr>
      </w:pPr>
    </w:p>
    <w:p w14:paraId="1ED6BBCA" w14:textId="3BE33F0C" w:rsidR="005D00DA" w:rsidRDefault="009C2CE3" w:rsidP="009C2CE3">
      <w:pPr>
        <w:pStyle w:val="Default"/>
        <w:rPr>
          <w:rFonts w:asciiTheme="minorHAnsi" w:hAnsiTheme="minorHAnsi" w:cstheme="minorHAnsi"/>
          <w:b/>
          <w:bCs/>
          <w:color w:val="0000FF"/>
          <w:sz w:val="22"/>
          <w:szCs w:val="22"/>
        </w:rPr>
      </w:pPr>
      <w:r w:rsidRPr="00551BBC">
        <w:rPr>
          <w:rFonts w:asciiTheme="minorHAnsi" w:hAnsiTheme="minorHAnsi" w:cstheme="minorHAnsi"/>
          <w:b/>
          <w:bCs/>
          <w:color w:val="auto"/>
          <w:sz w:val="22"/>
          <w:szCs w:val="22"/>
        </w:rPr>
        <w:t>Please return completed application form to:</w:t>
      </w:r>
      <w:r w:rsidR="005D00DA">
        <w:rPr>
          <w:rFonts w:asciiTheme="minorHAnsi" w:hAnsiTheme="minorHAnsi" w:cstheme="minorHAnsi"/>
          <w:b/>
          <w:bCs/>
          <w:color w:val="auto"/>
          <w:sz w:val="22"/>
          <w:szCs w:val="22"/>
        </w:rPr>
        <w:t xml:space="preserve"> </w:t>
      </w:r>
      <w:r w:rsidRPr="00551BBC">
        <w:rPr>
          <w:rFonts w:asciiTheme="minorHAnsi" w:hAnsiTheme="minorHAnsi" w:cstheme="minorHAnsi"/>
          <w:b/>
          <w:bCs/>
          <w:color w:val="auto"/>
          <w:sz w:val="22"/>
          <w:szCs w:val="22"/>
        </w:rPr>
        <w:t xml:space="preserve">The Clerk, </w:t>
      </w:r>
      <w:r w:rsidR="00787F0D" w:rsidRPr="00551BBC">
        <w:rPr>
          <w:rFonts w:asciiTheme="minorHAnsi" w:hAnsiTheme="minorHAnsi" w:cstheme="minorHAnsi"/>
          <w:b/>
          <w:bCs/>
          <w:color w:val="auto"/>
          <w:sz w:val="22"/>
          <w:szCs w:val="22"/>
        </w:rPr>
        <w:t>21 Clearview Drive, Poringland NR1</w:t>
      </w:r>
      <w:r w:rsidR="00551BBC" w:rsidRPr="00551BBC">
        <w:rPr>
          <w:rFonts w:asciiTheme="minorHAnsi" w:hAnsiTheme="minorHAnsi" w:cstheme="minorHAnsi"/>
          <w:b/>
          <w:bCs/>
          <w:color w:val="auto"/>
          <w:sz w:val="22"/>
          <w:szCs w:val="22"/>
        </w:rPr>
        <w:t>4</w:t>
      </w:r>
      <w:r w:rsidR="00787F0D" w:rsidRPr="00551BBC">
        <w:rPr>
          <w:rFonts w:asciiTheme="minorHAnsi" w:hAnsiTheme="minorHAnsi" w:cstheme="minorHAnsi"/>
          <w:b/>
          <w:bCs/>
          <w:color w:val="auto"/>
          <w:sz w:val="22"/>
          <w:szCs w:val="22"/>
        </w:rPr>
        <w:t xml:space="preserve"> 7JH or e</w:t>
      </w:r>
      <w:r w:rsidRPr="00551BBC">
        <w:rPr>
          <w:rFonts w:asciiTheme="minorHAnsi" w:hAnsiTheme="minorHAnsi" w:cstheme="minorHAnsi"/>
          <w:b/>
          <w:bCs/>
          <w:color w:val="auto"/>
          <w:sz w:val="22"/>
          <w:szCs w:val="22"/>
        </w:rPr>
        <w:t xml:space="preserve">mail address </w:t>
      </w:r>
      <w:r w:rsidRPr="00551BBC">
        <w:rPr>
          <w:rFonts w:asciiTheme="minorHAnsi" w:hAnsiTheme="minorHAnsi" w:cstheme="minorHAnsi"/>
          <w:b/>
          <w:bCs/>
          <w:color w:val="0000FF"/>
          <w:sz w:val="22"/>
          <w:szCs w:val="22"/>
        </w:rPr>
        <w:t>parishclerk@rocklandstmarywithhellington-pc.gov.uk</w:t>
      </w:r>
    </w:p>
    <w:p w14:paraId="07383014" w14:textId="3A7672B8" w:rsidR="00DE3CE6" w:rsidRPr="005D00DA" w:rsidRDefault="005D00DA" w:rsidP="00DE3CE6">
      <w:pPr>
        <w:rPr>
          <w:rFonts w:cstheme="minorHAnsi"/>
          <w:b/>
          <w:bCs/>
          <w:color w:val="0000FF"/>
        </w:rPr>
      </w:pPr>
      <w:r>
        <w:rPr>
          <w:rFonts w:cstheme="minorHAnsi"/>
          <w:b/>
          <w:bCs/>
          <w:color w:val="0000FF"/>
        </w:rPr>
        <w:br w:type="page"/>
      </w:r>
      <w:r w:rsidR="00DE3CE6" w:rsidRPr="00DE3CE6">
        <w:rPr>
          <w:b/>
          <w:bCs/>
          <w:u w:val="single"/>
        </w:rPr>
        <w:lastRenderedPageBreak/>
        <w:t>Applications WILL NOT be considered from:</w:t>
      </w:r>
    </w:p>
    <w:p w14:paraId="46287C06" w14:textId="4BE856A4" w:rsidR="00DE3CE6" w:rsidRDefault="00DE3CE6" w:rsidP="00DE3CE6">
      <w:pPr>
        <w:pStyle w:val="ListParagraph"/>
        <w:numPr>
          <w:ilvl w:val="0"/>
          <w:numId w:val="4"/>
        </w:numPr>
        <w:spacing w:after="0"/>
      </w:pPr>
      <w:r w:rsidRPr="00DE3CE6">
        <w:t>Organisations intending to support or oppose any particular political party or to</w:t>
      </w:r>
      <w:r w:rsidRPr="00DE3CE6">
        <w:br/>
        <w:t>discriminate on the grounds of race or religion</w:t>
      </w:r>
      <w:r>
        <w:t>.</w:t>
      </w:r>
    </w:p>
    <w:p w14:paraId="5C25AC96" w14:textId="77777777" w:rsidR="00DE3CE6" w:rsidRDefault="00DE3CE6" w:rsidP="00DE3CE6">
      <w:pPr>
        <w:pStyle w:val="ListParagraph"/>
        <w:numPr>
          <w:ilvl w:val="0"/>
          <w:numId w:val="4"/>
        </w:numPr>
        <w:spacing w:after="0"/>
      </w:pPr>
      <w:r w:rsidRPr="00DE3CE6">
        <w:t>Private organisations operated as a business to make a profit or surplus.</w:t>
      </w:r>
      <w:r w:rsidRPr="00DE3CE6">
        <w:br/>
        <w:t>“Upward funders,” i.e., local groups whose fund raising is sent to their central HQ</w:t>
      </w:r>
      <w:r w:rsidRPr="00DE3CE6">
        <w:br/>
        <w:t>for redistribution.</w:t>
      </w:r>
    </w:p>
    <w:p w14:paraId="00C1BE5C" w14:textId="2C5AE71C" w:rsidR="00DE3CE6" w:rsidRDefault="00DE3CE6" w:rsidP="00DE3CE6">
      <w:pPr>
        <w:pStyle w:val="ListParagraph"/>
        <w:numPr>
          <w:ilvl w:val="0"/>
          <w:numId w:val="4"/>
        </w:numPr>
        <w:spacing w:after="0"/>
      </w:pPr>
      <w:r w:rsidRPr="00DE3CE6">
        <w:t>National Charities, except where there is a clear, direct benefit to inhabitants of the</w:t>
      </w:r>
      <w:r w:rsidRPr="00DE3CE6">
        <w:br/>
        <w:t>named parish’s and where it can be shown that funds given by RSMWHPC are not</w:t>
      </w:r>
      <w:r w:rsidRPr="00DE3CE6">
        <w:br/>
        <w:t>upwardly funded but are used locally. All applications will be assessed on an</w:t>
      </w:r>
      <w:r w:rsidRPr="00DE3CE6">
        <w:br/>
        <w:t>individual basis.</w:t>
      </w:r>
    </w:p>
    <w:p w14:paraId="3660F73D" w14:textId="77777777" w:rsidR="00DE3CE6" w:rsidRDefault="00DE3CE6" w:rsidP="00DE3CE6">
      <w:pPr>
        <w:pStyle w:val="ListParagraph"/>
        <w:spacing w:after="0"/>
      </w:pPr>
    </w:p>
    <w:p w14:paraId="4363F2E7" w14:textId="77777777" w:rsidR="00DE3CE6" w:rsidRDefault="00DE3CE6" w:rsidP="00DE3CE6">
      <w:pPr>
        <w:rPr>
          <w:b/>
          <w:bCs/>
          <w:u w:val="single"/>
        </w:rPr>
      </w:pPr>
      <w:r w:rsidRPr="00DE3CE6">
        <w:rPr>
          <w:b/>
          <w:bCs/>
          <w:u w:val="single"/>
        </w:rPr>
        <w:t>Special Dispensation</w:t>
      </w:r>
    </w:p>
    <w:p w14:paraId="7795E112" w14:textId="77777777" w:rsidR="00DE3CE6" w:rsidRDefault="00DE3CE6" w:rsidP="003F25D4">
      <w:pPr>
        <w:pStyle w:val="ListParagraph"/>
        <w:numPr>
          <w:ilvl w:val="0"/>
          <w:numId w:val="5"/>
        </w:numPr>
        <w:spacing w:after="0"/>
      </w:pPr>
      <w:r w:rsidRPr="00DE3CE6">
        <w:t>Applications will not normally be considered from national organisations or local groups</w:t>
      </w:r>
      <w:r w:rsidRPr="00DE3CE6">
        <w:br/>
        <w:t>with access to funds from national ‘umbrella’ or ‘parent’ organisations, unless funds are not</w:t>
      </w:r>
      <w:r w:rsidRPr="00DE3CE6">
        <w:br/>
        <w:t>available from their national bodies, or the funds available are inadequate for a specified</w:t>
      </w:r>
      <w:r w:rsidRPr="00DE3CE6">
        <w:br/>
        <w:t>project.</w:t>
      </w:r>
    </w:p>
    <w:p w14:paraId="0F5A838C" w14:textId="77777777" w:rsidR="005D00DA" w:rsidRPr="005D00DA" w:rsidRDefault="00DE3CE6" w:rsidP="003F25D4">
      <w:pPr>
        <w:pStyle w:val="ListParagraph"/>
        <w:numPr>
          <w:ilvl w:val="0"/>
          <w:numId w:val="5"/>
        </w:numPr>
        <w:spacing w:after="0"/>
        <w:rPr>
          <w:rStyle w:val="markedcontent"/>
        </w:rPr>
      </w:pPr>
      <w:r w:rsidRPr="00DE3CE6">
        <w:t>Applications from religious groups will be considered where a clear benefit to the wider</w:t>
      </w:r>
      <w:r w:rsidRPr="00DE3CE6">
        <w:br/>
        <w:t>community can be demonstrated irrespective of their religious beliefs. Compliance with this</w:t>
      </w:r>
      <w:r w:rsidRPr="00DE3CE6">
        <w:br/>
        <w:t>requirement will need to be demonstrated throughout the project.</w:t>
      </w:r>
      <w:r w:rsidR="005D00DA">
        <w:t xml:space="preserve"> </w:t>
      </w:r>
    </w:p>
    <w:p w14:paraId="360889BC" w14:textId="252F5AEE" w:rsidR="00DE3CE6" w:rsidRPr="005D00DA" w:rsidRDefault="005D00DA" w:rsidP="003F25D4">
      <w:pPr>
        <w:pStyle w:val="ListParagraph"/>
        <w:numPr>
          <w:ilvl w:val="0"/>
          <w:numId w:val="5"/>
        </w:numPr>
        <w:spacing w:after="0"/>
        <w:rPr>
          <w:rFonts w:cstheme="minorHAnsi"/>
        </w:rPr>
      </w:pPr>
      <w:r w:rsidRPr="005D00DA">
        <w:rPr>
          <w:rStyle w:val="markedcontent"/>
          <w:rFonts w:cstheme="minorHAnsi"/>
        </w:rPr>
        <w:t>Schools will only be grant aided for environmental purposes or if, in the opinion of</w:t>
      </w:r>
      <w:r w:rsidRPr="005D00DA">
        <w:rPr>
          <w:rFonts w:cstheme="minorHAnsi"/>
        </w:rPr>
        <w:br/>
      </w:r>
      <w:r>
        <w:rPr>
          <w:rStyle w:val="markedcontent"/>
          <w:rFonts w:cstheme="minorHAnsi"/>
        </w:rPr>
        <w:t>The Council</w:t>
      </w:r>
      <w:r w:rsidRPr="005D00DA">
        <w:rPr>
          <w:rStyle w:val="markedcontent"/>
          <w:rFonts w:cstheme="minorHAnsi"/>
        </w:rPr>
        <w:t>, their application is for the benefit of the wider community</w:t>
      </w:r>
      <w:r>
        <w:rPr>
          <w:rStyle w:val="markedcontent"/>
          <w:rFonts w:cstheme="minorHAnsi"/>
        </w:rPr>
        <w:t>.</w:t>
      </w:r>
    </w:p>
    <w:sectPr w:rsidR="00DE3CE6" w:rsidRPr="005D00DA" w:rsidSect="005D00DA">
      <w:footerReference w:type="default" r:id="rId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45DF" w14:textId="77777777" w:rsidR="005D00DA" w:rsidRDefault="005D00DA" w:rsidP="005D00DA">
      <w:pPr>
        <w:spacing w:after="0" w:line="240" w:lineRule="auto"/>
      </w:pPr>
      <w:r>
        <w:separator/>
      </w:r>
    </w:p>
  </w:endnote>
  <w:endnote w:type="continuationSeparator" w:id="0">
    <w:p w14:paraId="5449CEA0" w14:textId="77777777" w:rsidR="005D00DA" w:rsidRDefault="005D00DA" w:rsidP="005D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358816"/>
      <w:docPartObj>
        <w:docPartGallery w:val="Page Numbers (Bottom of Page)"/>
        <w:docPartUnique/>
      </w:docPartObj>
    </w:sdtPr>
    <w:sdtContent>
      <w:sdt>
        <w:sdtPr>
          <w:id w:val="-1769616900"/>
          <w:docPartObj>
            <w:docPartGallery w:val="Page Numbers (Top of Page)"/>
            <w:docPartUnique/>
          </w:docPartObj>
        </w:sdtPr>
        <w:sdtContent>
          <w:p w14:paraId="0381FF05" w14:textId="4804B3BC" w:rsidR="00FF4BB1" w:rsidRDefault="00FF4BB1">
            <w:pPr>
              <w:pStyle w:val="Footer"/>
              <w:jc w:val="right"/>
            </w:pPr>
            <w:r w:rsidRPr="00FF4BB1">
              <w:t xml:space="preserve">Page </w:t>
            </w:r>
            <w:r w:rsidRPr="00FF4BB1">
              <w:rPr>
                <w:b/>
                <w:bCs/>
              </w:rPr>
              <w:fldChar w:fldCharType="begin"/>
            </w:r>
            <w:r w:rsidRPr="00FF4BB1">
              <w:rPr>
                <w:b/>
                <w:bCs/>
              </w:rPr>
              <w:instrText xml:space="preserve"> PAGE </w:instrText>
            </w:r>
            <w:r w:rsidRPr="00FF4BB1">
              <w:rPr>
                <w:b/>
                <w:bCs/>
              </w:rPr>
              <w:fldChar w:fldCharType="separate"/>
            </w:r>
            <w:r w:rsidRPr="00FF4BB1">
              <w:rPr>
                <w:b/>
                <w:bCs/>
                <w:noProof/>
              </w:rPr>
              <w:t>2</w:t>
            </w:r>
            <w:r w:rsidRPr="00FF4BB1">
              <w:rPr>
                <w:b/>
                <w:bCs/>
              </w:rPr>
              <w:fldChar w:fldCharType="end"/>
            </w:r>
            <w:r w:rsidRPr="00FF4BB1">
              <w:t xml:space="preserve"> of </w:t>
            </w:r>
            <w:r w:rsidRPr="00FF4BB1">
              <w:rPr>
                <w:b/>
                <w:bCs/>
              </w:rPr>
              <w:fldChar w:fldCharType="begin"/>
            </w:r>
            <w:r w:rsidRPr="00FF4BB1">
              <w:rPr>
                <w:b/>
                <w:bCs/>
              </w:rPr>
              <w:instrText xml:space="preserve"> NUMPAGES  </w:instrText>
            </w:r>
            <w:r w:rsidRPr="00FF4BB1">
              <w:rPr>
                <w:b/>
                <w:bCs/>
              </w:rPr>
              <w:fldChar w:fldCharType="separate"/>
            </w:r>
            <w:r w:rsidRPr="00FF4BB1">
              <w:rPr>
                <w:b/>
                <w:bCs/>
                <w:noProof/>
              </w:rPr>
              <w:t>2</w:t>
            </w:r>
            <w:r w:rsidRPr="00FF4BB1">
              <w:rPr>
                <w:b/>
                <w:bCs/>
              </w:rPr>
              <w:fldChar w:fldCharType="end"/>
            </w:r>
          </w:p>
        </w:sdtContent>
      </w:sdt>
    </w:sdtContent>
  </w:sdt>
  <w:p w14:paraId="4E392FAC" w14:textId="77777777" w:rsidR="005D00DA" w:rsidRDefault="005D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5A2F" w14:textId="77777777" w:rsidR="005D00DA" w:rsidRDefault="005D00DA" w:rsidP="005D00DA">
      <w:pPr>
        <w:spacing w:after="0" w:line="240" w:lineRule="auto"/>
      </w:pPr>
      <w:r>
        <w:separator/>
      </w:r>
    </w:p>
  </w:footnote>
  <w:footnote w:type="continuationSeparator" w:id="0">
    <w:p w14:paraId="77BE9B41" w14:textId="77777777" w:rsidR="005D00DA" w:rsidRDefault="005D00DA" w:rsidP="005D0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78E"/>
    <w:multiLevelType w:val="hybridMultilevel"/>
    <w:tmpl w:val="C6A43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FF4AA0"/>
    <w:multiLevelType w:val="hybridMultilevel"/>
    <w:tmpl w:val="C6A43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D60E07"/>
    <w:multiLevelType w:val="hybridMultilevel"/>
    <w:tmpl w:val="C5981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3875868"/>
    <w:multiLevelType w:val="hybridMultilevel"/>
    <w:tmpl w:val="C6A43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3A4387"/>
    <w:multiLevelType w:val="hybridMultilevel"/>
    <w:tmpl w:val="32984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837436">
    <w:abstractNumId w:val="4"/>
  </w:num>
  <w:num w:numId="2" w16cid:durableId="1010331194">
    <w:abstractNumId w:val="2"/>
  </w:num>
  <w:num w:numId="3" w16cid:durableId="793602931">
    <w:abstractNumId w:val="1"/>
  </w:num>
  <w:num w:numId="4" w16cid:durableId="1737439284">
    <w:abstractNumId w:val="3"/>
  </w:num>
  <w:num w:numId="5" w16cid:durableId="25378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90"/>
    <w:rsid w:val="00186290"/>
    <w:rsid w:val="00551BBC"/>
    <w:rsid w:val="005D00DA"/>
    <w:rsid w:val="00787F0D"/>
    <w:rsid w:val="007E736F"/>
    <w:rsid w:val="009C2CE3"/>
    <w:rsid w:val="00A04046"/>
    <w:rsid w:val="00AA146C"/>
    <w:rsid w:val="00DE3CE6"/>
    <w:rsid w:val="00E00339"/>
    <w:rsid w:val="00E73B75"/>
    <w:rsid w:val="00F21ACC"/>
    <w:rsid w:val="00F66A12"/>
    <w:rsid w:val="00FF4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2633"/>
  <w15:chartTrackingRefBased/>
  <w15:docId w15:val="{DC63452D-D285-4DF1-AD51-E399F5CF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62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04046"/>
    <w:pPr>
      <w:ind w:left="720"/>
      <w:contextualSpacing/>
    </w:pPr>
  </w:style>
  <w:style w:type="paragraph" w:styleId="NormalWeb">
    <w:name w:val="Normal (Web)"/>
    <w:basedOn w:val="Normal"/>
    <w:uiPriority w:val="99"/>
    <w:semiHidden/>
    <w:unhideWhenUsed/>
    <w:rsid w:val="00787F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5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E3CE6"/>
  </w:style>
  <w:style w:type="character" w:styleId="Hyperlink">
    <w:name w:val="Hyperlink"/>
    <w:basedOn w:val="DefaultParagraphFont"/>
    <w:uiPriority w:val="99"/>
    <w:unhideWhenUsed/>
    <w:rsid w:val="005D00DA"/>
    <w:rPr>
      <w:color w:val="0563C1" w:themeColor="hyperlink"/>
      <w:u w:val="single"/>
    </w:rPr>
  </w:style>
  <w:style w:type="character" w:styleId="UnresolvedMention">
    <w:name w:val="Unresolved Mention"/>
    <w:basedOn w:val="DefaultParagraphFont"/>
    <w:uiPriority w:val="99"/>
    <w:semiHidden/>
    <w:unhideWhenUsed/>
    <w:rsid w:val="005D00DA"/>
    <w:rPr>
      <w:color w:val="605E5C"/>
      <w:shd w:val="clear" w:color="auto" w:fill="E1DFDD"/>
    </w:rPr>
  </w:style>
  <w:style w:type="paragraph" w:styleId="Header">
    <w:name w:val="header"/>
    <w:basedOn w:val="Normal"/>
    <w:link w:val="HeaderChar"/>
    <w:uiPriority w:val="99"/>
    <w:unhideWhenUsed/>
    <w:rsid w:val="005D0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0DA"/>
  </w:style>
  <w:style w:type="paragraph" w:styleId="Footer">
    <w:name w:val="footer"/>
    <w:basedOn w:val="Normal"/>
    <w:link w:val="FooterChar"/>
    <w:uiPriority w:val="99"/>
    <w:unhideWhenUsed/>
    <w:rsid w:val="005D0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0DA"/>
  </w:style>
  <w:style w:type="character" w:styleId="PageNumber">
    <w:name w:val="page number"/>
    <w:basedOn w:val="DefaultParagraphFont"/>
    <w:uiPriority w:val="99"/>
    <w:semiHidden/>
    <w:unhideWhenUsed/>
    <w:rsid w:val="00E7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6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Rogers</dc:creator>
  <cp:keywords/>
  <dc:description/>
  <cp:lastModifiedBy>Responsible Finance Officer</cp:lastModifiedBy>
  <cp:revision>4</cp:revision>
  <cp:lastPrinted>2023-06-26T12:45:00Z</cp:lastPrinted>
  <dcterms:created xsi:type="dcterms:W3CDTF">2023-02-08T14:13:00Z</dcterms:created>
  <dcterms:modified xsi:type="dcterms:W3CDTF">2023-06-26T12:46:00Z</dcterms:modified>
</cp:coreProperties>
</file>