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B831" w14:textId="5134BB1F" w:rsidR="00517C7F" w:rsidRPr="00007D34" w:rsidRDefault="00DE5C3A" w:rsidP="0083014F">
      <w:pPr>
        <w:tabs>
          <w:tab w:val="left" w:pos="360"/>
        </w:tabs>
        <w:overflowPunct w:val="0"/>
        <w:autoSpaceDE w:val="0"/>
        <w:autoSpaceDN w:val="0"/>
        <w:adjustRightInd w:val="0"/>
        <w:jc w:val="center"/>
        <w:textAlignment w:val="baseline"/>
        <w:rPr>
          <w:rFonts w:asciiTheme="minorHAnsi" w:hAnsiTheme="minorHAnsi" w:cstheme="minorHAnsi"/>
          <w:b/>
          <w:sz w:val="28"/>
          <w:szCs w:val="28"/>
          <w:u w:val="single"/>
          <w:lang w:eastAsia="en-GB"/>
        </w:rPr>
      </w:pPr>
      <w:bookmarkStart w:id="0" w:name="_Hlk15126084"/>
      <w:r>
        <w:rPr>
          <w:rFonts w:asciiTheme="minorHAnsi" w:hAnsiTheme="minorHAnsi" w:cstheme="minorHAnsi"/>
          <w:b/>
          <w:sz w:val="28"/>
          <w:szCs w:val="28"/>
          <w:u w:val="single"/>
          <w:lang w:eastAsia="en-GB"/>
        </w:rPr>
        <w:t>Rockland St Mary with Hellington</w:t>
      </w:r>
      <w:r w:rsidR="0083014F" w:rsidRPr="00007D34">
        <w:rPr>
          <w:rFonts w:asciiTheme="minorHAnsi" w:hAnsiTheme="minorHAnsi" w:cstheme="minorHAnsi"/>
          <w:b/>
          <w:sz w:val="28"/>
          <w:szCs w:val="28"/>
          <w:u w:val="single"/>
          <w:lang w:eastAsia="en-GB"/>
        </w:rPr>
        <w:t xml:space="preserve"> Parish </w:t>
      </w:r>
      <w:r w:rsidR="003A5911" w:rsidRPr="00007D34">
        <w:rPr>
          <w:rFonts w:asciiTheme="minorHAnsi" w:hAnsiTheme="minorHAnsi" w:cstheme="minorHAnsi"/>
          <w:b/>
          <w:sz w:val="28"/>
          <w:szCs w:val="28"/>
          <w:u w:val="single"/>
          <w:lang w:eastAsia="en-GB"/>
        </w:rPr>
        <w:t>Council</w:t>
      </w:r>
    </w:p>
    <w:bookmarkEnd w:id="0"/>
    <w:p w14:paraId="7A22B832" w14:textId="77777777" w:rsidR="00517C7F" w:rsidRPr="00007D34" w:rsidRDefault="00A120A0" w:rsidP="00A120A0">
      <w:pPr>
        <w:tabs>
          <w:tab w:val="left" w:pos="1596"/>
        </w:tabs>
        <w:rPr>
          <w:rFonts w:asciiTheme="minorHAnsi" w:hAnsiTheme="minorHAnsi" w:cstheme="minorHAnsi"/>
          <w:sz w:val="22"/>
          <w:szCs w:val="22"/>
        </w:rPr>
      </w:pPr>
      <w:r w:rsidRPr="00007D34">
        <w:rPr>
          <w:rFonts w:asciiTheme="minorHAnsi" w:hAnsiTheme="minorHAnsi" w:cstheme="minorHAnsi"/>
          <w:sz w:val="22"/>
          <w:szCs w:val="22"/>
        </w:rPr>
        <w:tab/>
      </w:r>
    </w:p>
    <w:p w14:paraId="7A22B833" w14:textId="77777777" w:rsidR="00D83A13" w:rsidRPr="00007D34" w:rsidRDefault="00EA64AC" w:rsidP="00D83A13">
      <w:pPr>
        <w:jc w:val="center"/>
        <w:rPr>
          <w:rFonts w:asciiTheme="minorHAnsi" w:hAnsiTheme="minorHAnsi" w:cstheme="minorHAnsi"/>
          <w:b/>
          <w:sz w:val="22"/>
          <w:szCs w:val="22"/>
        </w:rPr>
      </w:pPr>
      <w:r w:rsidRPr="00007D34">
        <w:rPr>
          <w:rFonts w:asciiTheme="minorHAnsi" w:hAnsiTheme="minorHAnsi" w:cstheme="minorHAnsi"/>
          <w:b/>
          <w:sz w:val="22"/>
          <w:szCs w:val="22"/>
        </w:rPr>
        <w:t>Grievance</w:t>
      </w:r>
      <w:r w:rsidR="007A5110" w:rsidRPr="00007D34">
        <w:rPr>
          <w:rFonts w:asciiTheme="minorHAnsi" w:hAnsiTheme="minorHAnsi" w:cstheme="minorHAnsi"/>
          <w:b/>
          <w:sz w:val="22"/>
          <w:szCs w:val="22"/>
        </w:rPr>
        <w:t xml:space="preserve"> </w:t>
      </w:r>
      <w:r w:rsidR="00517C7F" w:rsidRPr="00007D34">
        <w:rPr>
          <w:rFonts w:asciiTheme="minorHAnsi" w:hAnsiTheme="minorHAnsi" w:cstheme="minorHAnsi"/>
          <w:b/>
          <w:sz w:val="22"/>
          <w:szCs w:val="22"/>
        </w:rPr>
        <w:t>Policy</w:t>
      </w:r>
      <w:r w:rsidR="00C34878" w:rsidRPr="00007D34">
        <w:rPr>
          <w:rFonts w:asciiTheme="minorHAnsi" w:hAnsiTheme="minorHAnsi" w:cstheme="minorHAnsi"/>
          <w:b/>
          <w:sz w:val="22"/>
          <w:szCs w:val="22"/>
        </w:rPr>
        <w:t xml:space="preserve"> </w:t>
      </w:r>
    </w:p>
    <w:p w14:paraId="7A22B834" w14:textId="77777777" w:rsidR="00825A5F" w:rsidRPr="00007D34" w:rsidRDefault="00825A5F" w:rsidP="00D83A13">
      <w:pPr>
        <w:jc w:val="center"/>
        <w:rPr>
          <w:rFonts w:asciiTheme="minorHAnsi" w:hAnsiTheme="minorHAnsi" w:cstheme="minorHAnsi"/>
          <w:b/>
          <w:sz w:val="22"/>
          <w:szCs w:val="22"/>
        </w:rPr>
      </w:pPr>
    </w:p>
    <w:tbl>
      <w:tblPr>
        <w:tblStyle w:val="TableGrid"/>
        <w:tblW w:w="0" w:type="auto"/>
        <w:jc w:val="center"/>
        <w:tblLook w:val="04A0" w:firstRow="1" w:lastRow="0" w:firstColumn="1" w:lastColumn="0" w:noHBand="0" w:noVBand="1"/>
      </w:tblPr>
      <w:tblGrid>
        <w:gridCol w:w="2093"/>
        <w:gridCol w:w="1730"/>
        <w:gridCol w:w="2097"/>
        <w:gridCol w:w="1418"/>
      </w:tblGrid>
      <w:tr w:rsidR="00825A5F" w:rsidRPr="00007D34" w14:paraId="7A22B836" w14:textId="77777777" w:rsidTr="00081963">
        <w:trPr>
          <w:jc w:val="center"/>
        </w:trPr>
        <w:tc>
          <w:tcPr>
            <w:tcW w:w="7338" w:type="dxa"/>
            <w:gridSpan w:val="4"/>
          </w:tcPr>
          <w:p w14:paraId="7A22B835" w14:textId="77777777" w:rsidR="00825A5F" w:rsidRPr="00007D34" w:rsidRDefault="00825A5F" w:rsidP="00825A5F">
            <w:pPr>
              <w:rPr>
                <w:rFonts w:asciiTheme="minorHAnsi" w:hAnsiTheme="minorHAnsi" w:cstheme="minorHAnsi"/>
                <w:b/>
                <w:szCs w:val="22"/>
              </w:rPr>
            </w:pPr>
            <w:r w:rsidRPr="00007D34">
              <w:rPr>
                <w:rFonts w:asciiTheme="minorHAnsi" w:hAnsiTheme="minorHAnsi" w:cstheme="minorHAnsi"/>
                <w:b/>
                <w:szCs w:val="22"/>
              </w:rPr>
              <w:t>Document Control</w:t>
            </w:r>
          </w:p>
        </w:tc>
      </w:tr>
      <w:tr w:rsidR="00007D34" w:rsidRPr="00007D34" w14:paraId="7A22B83A" w14:textId="77777777" w:rsidTr="00D62946">
        <w:trPr>
          <w:jc w:val="center"/>
        </w:trPr>
        <w:tc>
          <w:tcPr>
            <w:tcW w:w="2093" w:type="dxa"/>
          </w:tcPr>
          <w:p w14:paraId="7A22B837" w14:textId="77777777" w:rsidR="00007D34" w:rsidRPr="00DE5C3A" w:rsidRDefault="00007D34" w:rsidP="00825A5F">
            <w:pPr>
              <w:rPr>
                <w:rFonts w:asciiTheme="minorHAnsi" w:hAnsiTheme="minorHAnsi" w:cstheme="minorHAnsi"/>
                <w:bCs/>
                <w:sz w:val="22"/>
                <w:szCs w:val="22"/>
              </w:rPr>
            </w:pPr>
            <w:r w:rsidRPr="00DE5C3A">
              <w:rPr>
                <w:rFonts w:asciiTheme="minorHAnsi" w:hAnsiTheme="minorHAnsi" w:cstheme="minorHAnsi"/>
                <w:bCs/>
                <w:sz w:val="22"/>
                <w:szCs w:val="22"/>
              </w:rPr>
              <w:t>Adopted date</w:t>
            </w:r>
          </w:p>
        </w:tc>
        <w:tc>
          <w:tcPr>
            <w:tcW w:w="1730" w:type="dxa"/>
          </w:tcPr>
          <w:p w14:paraId="7A22B838" w14:textId="040C1748" w:rsidR="00007D34" w:rsidRPr="00DE5C3A" w:rsidRDefault="00007D34" w:rsidP="00825A5F">
            <w:pPr>
              <w:rPr>
                <w:rFonts w:asciiTheme="minorHAnsi" w:hAnsiTheme="minorHAnsi" w:cstheme="minorHAnsi"/>
                <w:bCs/>
                <w:sz w:val="22"/>
                <w:szCs w:val="22"/>
              </w:rPr>
            </w:pPr>
          </w:p>
        </w:tc>
        <w:tc>
          <w:tcPr>
            <w:tcW w:w="2097" w:type="dxa"/>
          </w:tcPr>
          <w:p w14:paraId="795F05E8" w14:textId="123AA7EB" w:rsidR="00007D34" w:rsidRPr="00DE5C3A" w:rsidRDefault="00007D34" w:rsidP="008D7EDF">
            <w:pPr>
              <w:rPr>
                <w:rFonts w:asciiTheme="minorHAnsi" w:hAnsiTheme="minorHAnsi" w:cstheme="minorHAnsi"/>
                <w:bCs/>
                <w:sz w:val="22"/>
                <w:szCs w:val="22"/>
              </w:rPr>
            </w:pPr>
            <w:r w:rsidRPr="00DE5C3A">
              <w:rPr>
                <w:rFonts w:asciiTheme="minorHAnsi" w:hAnsiTheme="minorHAnsi" w:cstheme="minorHAnsi"/>
                <w:bCs/>
                <w:sz w:val="22"/>
                <w:szCs w:val="22"/>
              </w:rPr>
              <w:t>Minute reference</w:t>
            </w:r>
          </w:p>
        </w:tc>
        <w:tc>
          <w:tcPr>
            <w:tcW w:w="1418" w:type="dxa"/>
          </w:tcPr>
          <w:p w14:paraId="7A22B839" w14:textId="30C626C5" w:rsidR="00007D34" w:rsidRPr="00DE5C3A" w:rsidRDefault="00007D34" w:rsidP="008D7EDF">
            <w:pPr>
              <w:rPr>
                <w:rFonts w:asciiTheme="minorHAnsi" w:hAnsiTheme="minorHAnsi" w:cstheme="minorHAnsi"/>
                <w:bCs/>
                <w:sz w:val="22"/>
                <w:szCs w:val="22"/>
              </w:rPr>
            </w:pPr>
          </w:p>
        </w:tc>
      </w:tr>
      <w:tr w:rsidR="00007D34" w:rsidRPr="00007D34" w14:paraId="7A22B83E" w14:textId="77777777" w:rsidTr="00D62946">
        <w:trPr>
          <w:jc w:val="center"/>
        </w:trPr>
        <w:tc>
          <w:tcPr>
            <w:tcW w:w="2093" w:type="dxa"/>
          </w:tcPr>
          <w:p w14:paraId="7A22B83B" w14:textId="77777777" w:rsidR="00007D34" w:rsidRPr="00DE5C3A" w:rsidRDefault="00007D34" w:rsidP="00F641DD">
            <w:pPr>
              <w:rPr>
                <w:rFonts w:asciiTheme="minorHAnsi" w:hAnsiTheme="minorHAnsi" w:cstheme="minorHAnsi"/>
                <w:bCs/>
                <w:sz w:val="22"/>
                <w:szCs w:val="22"/>
              </w:rPr>
            </w:pPr>
            <w:r w:rsidRPr="00DE5C3A">
              <w:rPr>
                <w:rFonts w:asciiTheme="minorHAnsi" w:hAnsiTheme="minorHAnsi" w:cstheme="minorHAnsi"/>
                <w:bCs/>
                <w:sz w:val="22"/>
                <w:szCs w:val="22"/>
              </w:rPr>
              <w:t>Last reviewed</w:t>
            </w:r>
          </w:p>
        </w:tc>
        <w:tc>
          <w:tcPr>
            <w:tcW w:w="1730" w:type="dxa"/>
          </w:tcPr>
          <w:p w14:paraId="7A22B83C" w14:textId="5EE5CBBE" w:rsidR="00007D34" w:rsidRPr="00DE5C3A" w:rsidRDefault="00007D34" w:rsidP="00F641DD">
            <w:pPr>
              <w:rPr>
                <w:rFonts w:asciiTheme="minorHAnsi" w:hAnsiTheme="minorHAnsi" w:cstheme="minorHAnsi"/>
                <w:bCs/>
                <w:sz w:val="22"/>
                <w:szCs w:val="22"/>
              </w:rPr>
            </w:pPr>
          </w:p>
        </w:tc>
        <w:tc>
          <w:tcPr>
            <w:tcW w:w="2097" w:type="dxa"/>
          </w:tcPr>
          <w:p w14:paraId="60E6ECD9" w14:textId="3BA16BC1" w:rsidR="00007D34" w:rsidRPr="00DE5C3A" w:rsidRDefault="00007D34" w:rsidP="00F641DD">
            <w:pPr>
              <w:rPr>
                <w:rFonts w:asciiTheme="minorHAnsi" w:hAnsiTheme="minorHAnsi" w:cstheme="minorHAnsi"/>
                <w:bCs/>
                <w:sz w:val="22"/>
                <w:szCs w:val="22"/>
              </w:rPr>
            </w:pPr>
            <w:r w:rsidRPr="00DE5C3A">
              <w:rPr>
                <w:rFonts w:asciiTheme="minorHAnsi" w:hAnsiTheme="minorHAnsi" w:cstheme="minorHAnsi"/>
                <w:bCs/>
                <w:sz w:val="22"/>
                <w:szCs w:val="22"/>
              </w:rPr>
              <w:t>Minute reference</w:t>
            </w:r>
          </w:p>
        </w:tc>
        <w:tc>
          <w:tcPr>
            <w:tcW w:w="1418" w:type="dxa"/>
          </w:tcPr>
          <w:p w14:paraId="7A22B83D" w14:textId="3CCA18E0" w:rsidR="00007D34" w:rsidRPr="00DE5C3A" w:rsidRDefault="00007D34" w:rsidP="00F641DD">
            <w:pPr>
              <w:rPr>
                <w:rFonts w:asciiTheme="minorHAnsi" w:hAnsiTheme="minorHAnsi" w:cstheme="minorHAnsi"/>
                <w:bCs/>
                <w:sz w:val="22"/>
                <w:szCs w:val="22"/>
              </w:rPr>
            </w:pPr>
          </w:p>
        </w:tc>
      </w:tr>
      <w:tr w:rsidR="00007D34" w:rsidRPr="00007D34" w14:paraId="7A22B842" w14:textId="77777777" w:rsidTr="00081963">
        <w:trPr>
          <w:jc w:val="center"/>
        </w:trPr>
        <w:tc>
          <w:tcPr>
            <w:tcW w:w="2093" w:type="dxa"/>
          </w:tcPr>
          <w:p w14:paraId="7A22B83F" w14:textId="77777777" w:rsidR="00007D34" w:rsidRPr="00DE5C3A" w:rsidRDefault="00007D34" w:rsidP="00F641DD">
            <w:pPr>
              <w:rPr>
                <w:rFonts w:asciiTheme="minorHAnsi" w:hAnsiTheme="minorHAnsi" w:cstheme="minorHAnsi"/>
                <w:bCs/>
                <w:sz w:val="22"/>
                <w:szCs w:val="22"/>
              </w:rPr>
            </w:pPr>
            <w:r w:rsidRPr="00DE5C3A">
              <w:rPr>
                <w:rFonts w:asciiTheme="minorHAnsi" w:hAnsiTheme="minorHAnsi" w:cstheme="minorHAnsi"/>
                <w:bCs/>
                <w:sz w:val="22"/>
                <w:szCs w:val="22"/>
              </w:rPr>
              <w:t>Next review date</w:t>
            </w:r>
          </w:p>
        </w:tc>
        <w:tc>
          <w:tcPr>
            <w:tcW w:w="5245" w:type="dxa"/>
            <w:gridSpan w:val="3"/>
          </w:tcPr>
          <w:p w14:paraId="7A22B841" w14:textId="302923E4" w:rsidR="00007D34" w:rsidRPr="00DE5C3A" w:rsidRDefault="00007D34" w:rsidP="00F641DD">
            <w:pPr>
              <w:rPr>
                <w:rFonts w:asciiTheme="minorHAnsi" w:hAnsiTheme="minorHAnsi" w:cstheme="minorHAnsi"/>
                <w:bCs/>
                <w:sz w:val="22"/>
                <w:szCs w:val="22"/>
              </w:rPr>
            </w:pPr>
          </w:p>
        </w:tc>
      </w:tr>
    </w:tbl>
    <w:p w14:paraId="7A22B843" w14:textId="77777777" w:rsidR="00D83A13" w:rsidRPr="00007D34" w:rsidRDefault="00D83A13" w:rsidP="00C746EC">
      <w:pPr>
        <w:rPr>
          <w:rFonts w:asciiTheme="minorHAnsi" w:hAnsiTheme="minorHAnsi" w:cstheme="minorHAnsi"/>
          <w:b/>
          <w:sz w:val="22"/>
          <w:szCs w:val="22"/>
        </w:rPr>
      </w:pPr>
    </w:p>
    <w:p w14:paraId="7A22B844" w14:textId="77777777" w:rsidR="00B91AEE" w:rsidRPr="00007D34" w:rsidRDefault="00B91AEE" w:rsidP="00C746EC">
      <w:pPr>
        <w:rPr>
          <w:rFonts w:asciiTheme="minorHAnsi" w:hAnsiTheme="minorHAnsi" w:cstheme="minorHAnsi"/>
          <w:b/>
          <w:sz w:val="22"/>
          <w:szCs w:val="22"/>
        </w:rPr>
      </w:pPr>
    </w:p>
    <w:p w14:paraId="7A22B845" w14:textId="77777777" w:rsidR="00AD6420" w:rsidRPr="00007D34" w:rsidRDefault="00AD6420" w:rsidP="00AD6420">
      <w:pPr>
        <w:rPr>
          <w:rFonts w:asciiTheme="minorHAnsi" w:hAnsiTheme="minorHAnsi" w:cstheme="minorHAnsi"/>
          <w:b/>
          <w:sz w:val="22"/>
          <w:szCs w:val="22"/>
        </w:rPr>
      </w:pPr>
      <w:r w:rsidRPr="00007D34">
        <w:rPr>
          <w:rFonts w:asciiTheme="minorHAnsi" w:hAnsiTheme="minorHAnsi" w:cstheme="minorHAnsi"/>
          <w:b/>
          <w:sz w:val="22"/>
          <w:szCs w:val="22"/>
        </w:rPr>
        <w:t>1. Purpose &amp; Scope</w:t>
      </w:r>
    </w:p>
    <w:p w14:paraId="7A22B846" w14:textId="77777777" w:rsidR="00A75B8F" w:rsidRPr="00007D34" w:rsidRDefault="00A75B8F" w:rsidP="00D83A13">
      <w:pPr>
        <w:rPr>
          <w:rFonts w:asciiTheme="minorHAnsi" w:hAnsiTheme="minorHAnsi" w:cstheme="minorHAnsi"/>
          <w:b/>
          <w:sz w:val="22"/>
          <w:szCs w:val="22"/>
        </w:rPr>
      </w:pPr>
    </w:p>
    <w:p w14:paraId="7A22B847" w14:textId="365046FE" w:rsidR="00A75B8F" w:rsidRPr="00007D34" w:rsidRDefault="00EA64AC" w:rsidP="00323F97">
      <w:pPr>
        <w:rPr>
          <w:rFonts w:asciiTheme="minorHAnsi" w:hAnsiTheme="minorHAnsi" w:cstheme="minorHAnsi"/>
          <w:sz w:val="22"/>
          <w:szCs w:val="22"/>
        </w:rPr>
      </w:pPr>
      <w:r w:rsidRPr="00007D34">
        <w:rPr>
          <w:rFonts w:asciiTheme="minorHAnsi" w:hAnsiTheme="minorHAnsi" w:cstheme="minorHAnsi"/>
          <w:sz w:val="22"/>
          <w:szCs w:val="22"/>
        </w:rPr>
        <w:t xml:space="preserve">It is the policy of </w:t>
      </w:r>
      <w:r w:rsidR="00DE5C3A">
        <w:rPr>
          <w:rFonts w:asciiTheme="minorHAnsi" w:hAnsiTheme="minorHAnsi" w:cstheme="minorHAnsi"/>
          <w:sz w:val="22"/>
          <w:szCs w:val="22"/>
        </w:rPr>
        <w:t>Rockland St Mary with Hellington</w:t>
      </w:r>
      <w:r w:rsidRPr="00007D34">
        <w:rPr>
          <w:rFonts w:asciiTheme="minorHAnsi" w:hAnsiTheme="minorHAnsi" w:cstheme="minorHAnsi"/>
          <w:sz w:val="22"/>
          <w:szCs w:val="22"/>
        </w:rPr>
        <w:t xml:space="preserve"> Parish </w:t>
      </w:r>
      <w:r w:rsidR="003A5911" w:rsidRPr="00007D34">
        <w:rPr>
          <w:rFonts w:asciiTheme="minorHAnsi" w:hAnsiTheme="minorHAnsi" w:cstheme="minorHAnsi"/>
          <w:sz w:val="22"/>
          <w:szCs w:val="22"/>
        </w:rPr>
        <w:t>Council</w:t>
      </w:r>
      <w:r w:rsidRPr="00007D34">
        <w:rPr>
          <w:rFonts w:asciiTheme="minorHAnsi" w:hAnsiTheme="minorHAnsi" w:cstheme="minorHAnsi"/>
          <w:sz w:val="22"/>
          <w:szCs w:val="22"/>
        </w:rPr>
        <w:t xml:space="preserve"> to give employees the opportunity to air and seek redress for any individual employment grievance, which they may have.</w:t>
      </w:r>
      <w:r w:rsidR="00081963">
        <w:rPr>
          <w:rFonts w:asciiTheme="minorHAnsi" w:hAnsiTheme="minorHAnsi" w:cstheme="minorHAnsi"/>
          <w:sz w:val="22"/>
          <w:szCs w:val="22"/>
        </w:rPr>
        <w:t xml:space="preserve"> </w:t>
      </w:r>
      <w:r w:rsidRPr="00007D34">
        <w:rPr>
          <w:rFonts w:asciiTheme="minorHAnsi" w:hAnsiTheme="minorHAnsi" w:cstheme="minorHAnsi"/>
          <w:sz w:val="22"/>
          <w:szCs w:val="22"/>
        </w:rPr>
        <w:t xml:space="preserve">Grievances may be any concerns, problems or complaints employees wish to raise with the </w:t>
      </w:r>
      <w:r w:rsidR="00337D99">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w:t>
      </w:r>
      <w:r w:rsidR="00081963">
        <w:rPr>
          <w:rFonts w:asciiTheme="minorHAnsi" w:hAnsiTheme="minorHAnsi" w:cstheme="minorHAnsi"/>
          <w:sz w:val="22"/>
          <w:szCs w:val="22"/>
        </w:rPr>
        <w:t xml:space="preserve"> </w:t>
      </w:r>
      <w:r w:rsidRPr="00007D34">
        <w:rPr>
          <w:rFonts w:asciiTheme="minorHAnsi" w:hAnsiTheme="minorHAnsi" w:cstheme="minorHAnsi"/>
          <w:sz w:val="22"/>
          <w:szCs w:val="22"/>
        </w:rPr>
        <w:t>This document describes the procedure, which aims to facilitate a speedy, fair and consistent solution to an individual employee’s employment grievance.</w:t>
      </w:r>
      <w:r w:rsidR="00081963">
        <w:rPr>
          <w:rFonts w:asciiTheme="minorHAnsi" w:hAnsiTheme="minorHAnsi" w:cstheme="minorHAnsi"/>
          <w:sz w:val="22"/>
          <w:szCs w:val="22"/>
        </w:rPr>
        <w:t xml:space="preserve"> </w:t>
      </w:r>
      <w:r w:rsidRPr="00007D34">
        <w:rPr>
          <w:rFonts w:asciiTheme="minorHAnsi" w:hAnsiTheme="minorHAnsi" w:cstheme="minorHAnsi"/>
          <w:sz w:val="22"/>
          <w:szCs w:val="22"/>
        </w:rPr>
        <w:t>This procedure is produced in line with the ACAS Code of Practice 2009 as set out in the Employment Act 2008.</w:t>
      </w:r>
    </w:p>
    <w:p w14:paraId="7A22B848" w14:textId="77777777" w:rsidR="000E6C4F" w:rsidRPr="00007D34" w:rsidRDefault="000E6C4F" w:rsidP="00883DB9">
      <w:pPr>
        <w:rPr>
          <w:rFonts w:asciiTheme="minorHAnsi" w:hAnsiTheme="minorHAnsi" w:cstheme="minorHAnsi"/>
          <w:b/>
          <w:bCs/>
          <w:sz w:val="22"/>
          <w:szCs w:val="22"/>
        </w:rPr>
      </w:pPr>
    </w:p>
    <w:p w14:paraId="7A22B849" w14:textId="77777777" w:rsidR="002B538D" w:rsidRPr="00007D34" w:rsidRDefault="002B538D" w:rsidP="00883DB9">
      <w:pPr>
        <w:rPr>
          <w:rFonts w:asciiTheme="minorHAnsi" w:hAnsiTheme="minorHAnsi" w:cstheme="minorHAnsi"/>
          <w:b/>
          <w:bCs/>
          <w:sz w:val="22"/>
          <w:szCs w:val="22"/>
        </w:rPr>
      </w:pPr>
    </w:p>
    <w:p w14:paraId="7A22B84A" w14:textId="77777777" w:rsidR="000E6C4F" w:rsidRPr="00007D34" w:rsidRDefault="00AD6420" w:rsidP="000E6C4F">
      <w:pPr>
        <w:rPr>
          <w:rFonts w:asciiTheme="minorHAnsi" w:hAnsiTheme="minorHAnsi" w:cstheme="minorHAnsi"/>
          <w:b/>
          <w:bCs/>
          <w:sz w:val="22"/>
          <w:szCs w:val="22"/>
        </w:rPr>
      </w:pPr>
      <w:r w:rsidRPr="00007D34">
        <w:rPr>
          <w:rFonts w:asciiTheme="minorHAnsi" w:hAnsiTheme="minorHAnsi" w:cstheme="minorHAnsi"/>
          <w:b/>
          <w:bCs/>
          <w:sz w:val="22"/>
          <w:szCs w:val="22"/>
        </w:rPr>
        <w:t>2. Principles</w:t>
      </w:r>
      <w:r w:rsidR="00EA64AC" w:rsidRPr="00007D34">
        <w:rPr>
          <w:rFonts w:asciiTheme="minorHAnsi" w:hAnsiTheme="minorHAnsi" w:cstheme="minorHAnsi"/>
          <w:b/>
          <w:bCs/>
          <w:sz w:val="22"/>
          <w:szCs w:val="22"/>
        </w:rPr>
        <w:t xml:space="preserve"> </w:t>
      </w:r>
    </w:p>
    <w:p w14:paraId="7A22B84B" w14:textId="77777777" w:rsidR="00A75B8F" w:rsidRPr="00007D34" w:rsidRDefault="00A75B8F" w:rsidP="00323F97">
      <w:pPr>
        <w:rPr>
          <w:rFonts w:asciiTheme="minorHAnsi" w:hAnsiTheme="minorHAnsi" w:cstheme="minorHAnsi"/>
          <w:b/>
          <w:bCs/>
          <w:sz w:val="22"/>
          <w:szCs w:val="22"/>
        </w:rPr>
      </w:pPr>
    </w:p>
    <w:p w14:paraId="7A22B84C" w14:textId="77777777" w:rsidR="002B538D" w:rsidRPr="00007D34" w:rsidRDefault="00EA64AC" w:rsidP="00D11A7C">
      <w:pPr>
        <w:pStyle w:val="ListParagraph"/>
        <w:numPr>
          <w:ilvl w:val="0"/>
          <w:numId w:val="1"/>
        </w:numPr>
        <w:rPr>
          <w:rFonts w:asciiTheme="minorHAnsi" w:hAnsiTheme="minorHAnsi" w:cstheme="minorHAnsi"/>
          <w:sz w:val="22"/>
          <w:szCs w:val="22"/>
        </w:rPr>
      </w:pPr>
      <w:r w:rsidRPr="00007D34">
        <w:rPr>
          <w:rFonts w:asciiTheme="minorHAnsi" w:hAnsiTheme="minorHAnsi" w:cstheme="minorHAnsi"/>
          <w:sz w:val="22"/>
          <w:szCs w:val="22"/>
        </w:rPr>
        <w:t>At every stage in the procedure the employee will be given the opportunity to state his or her case before any decision is made.</w:t>
      </w:r>
    </w:p>
    <w:p w14:paraId="7A22B84D" w14:textId="77777777" w:rsidR="002B538D" w:rsidRPr="00007D34" w:rsidRDefault="00EA64AC" w:rsidP="00D11A7C">
      <w:pPr>
        <w:pStyle w:val="ListParagraph"/>
        <w:numPr>
          <w:ilvl w:val="0"/>
          <w:numId w:val="1"/>
        </w:numPr>
        <w:rPr>
          <w:rFonts w:asciiTheme="minorHAnsi" w:hAnsiTheme="minorHAnsi" w:cstheme="minorHAnsi"/>
          <w:sz w:val="22"/>
          <w:szCs w:val="22"/>
        </w:rPr>
      </w:pPr>
      <w:r w:rsidRPr="00007D34">
        <w:rPr>
          <w:rFonts w:asciiTheme="minorHAnsi" w:hAnsiTheme="minorHAnsi" w:cstheme="minorHAnsi"/>
          <w:sz w:val="22"/>
          <w:szCs w:val="22"/>
        </w:rPr>
        <w:t>Grievances will be dealt with promptly and consistently</w:t>
      </w:r>
      <w:r w:rsidR="002B538D" w:rsidRPr="00007D34">
        <w:rPr>
          <w:rFonts w:asciiTheme="minorHAnsi" w:hAnsiTheme="minorHAnsi" w:cstheme="minorHAnsi"/>
          <w:sz w:val="22"/>
          <w:szCs w:val="22"/>
        </w:rPr>
        <w:t>.</w:t>
      </w:r>
    </w:p>
    <w:p w14:paraId="7A22B84E" w14:textId="77777777" w:rsidR="002B538D" w:rsidRPr="00007D34" w:rsidRDefault="00EA64AC" w:rsidP="00D11A7C">
      <w:pPr>
        <w:pStyle w:val="ListParagraph"/>
        <w:numPr>
          <w:ilvl w:val="0"/>
          <w:numId w:val="1"/>
        </w:numPr>
        <w:rPr>
          <w:rFonts w:asciiTheme="minorHAnsi" w:hAnsiTheme="minorHAnsi" w:cstheme="minorHAnsi"/>
          <w:sz w:val="22"/>
          <w:szCs w:val="22"/>
        </w:rPr>
      </w:pPr>
      <w:r w:rsidRPr="00007D34">
        <w:rPr>
          <w:rFonts w:asciiTheme="minorHAnsi" w:hAnsiTheme="minorHAnsi" w:cstheme="minorHAnsi"/>
          <w:sz w:val="22"/>
          <w:szCs w:val="22"/>
        </w:rPr>
        <w:t>At all formal stages the employee will have the right to be accompanied by a work colleague or trade union representative during the Grievance Hearing.</w:t>
      </w:r>
    </w:p>
    <w:p w14:paraId="7A22B84F" w14:textId="77777777" w:rsidR="002B538D" w:rsidRPr="00007D34" w:rsidRDefault="00EA64AC" w:rsidP="00D11A7C">
      <w:pPr>
        <w:pStyle w:val="ListParagraph"/>
        <w:numPr>
          <w:ilvl w:val="0"/>
          <w:numId w:val="1"/>
        </w:numPr>
        <w:rPr>
          <w:rFonts w:asciiTheme="minorHAnsi" w:hAnsiTheme="minorHAnsi" w:cstheme="minorHAnsi"/>
          <w:sz w:val="22"/>
          <w:szCs w:val="22"/>
        </w:rPr>
      </w:pPr>
      <w:r w:rsidRPr="00007D34">
        <w:rPr>
          <w:rFonts w:asciiTheme="minorHAnsi" w:hAnsiTheme="minorHAnsi" w:cstheme="minorHAnsi"/>
          <w:sz w:val="22"/>
          <w:szCs w:val="22"/>
        </w:rPr>
        <w:t>An employee will have the right to appeal against any outcome of a Grievance Hearing.</w:t>
      </w:r>
    </w:p>
    <w:p w14:paraId="7A22B850" w14:textId="7656699A" w:rsidR="00A75B8F" w:rsidRPr="00007D34" w:rsidRDefault="00EA64AC" w:rsidP="00D11A7C">
      <w:pPr>
        <w:pStyle w:val="ListParagraph"/>
        <w:numPr>
          <w:ilvl w:val="0"/>
          <w:numId w:val="1"/>
        </w:numPr>
        <w:rPr>
          <w:rFonts w:asciiTheme="minorHAnsi" w:hAnsiTheme="minorHAnsi" w:cstheme="minorHAnsi"/>
          <w:sz w:val="22"/>
          <w:szCs w:val="22"/>
        </w:rPr>
      </w:pPr>
      <w:r w:rsidRPr="00007D34">
        <w:rPr>
          <w:rFonts w:asciiTheme="minorHAnsi" w:hAnsiTheme="minorHAnsi" w:cstheme="minorHAnsi"/>
          <w:sz w:val="22"/>
          <w:szCs w:val="22"/>
        </w:rPr>
        <w:t xml:space="preserve">At no time will an employee be penalised or victimised for having raised a Grievance against the </w:t>
      </w:r>
      <w:r w:rsidR="00FE554D">
        <w:rPr>
          <w:rFonts w:asciiTheme="minorHAnsi" w:hAnsiTheme="minorHAnsi" w:cstheme="minorHAnsi"/>
          <w:sz w:val="22"/>
          <w:szCs w:val="22"/>
        </w:rPr>
        <w:t>c</w:t>
      </w:r>
      <w:r w:rsidR="003A5911" w:rsidRPr="00007D34">
        <w:rPr>
          <w:rFonts w:asciiTheme="minorHAnsi" w:hAnsiTheme="minorHAnsi" w:cstheme="minorHAnsi"/>
          <w:sz w:val="22"/>
          <w:szCs w:val="22"/>
        </w:rPr>
        <w:t>ouncil</w:t>
      </w:r>
      <w:r w:rsidR="002B538D" w:rsidRPr="00007D34">
        <w:rPr>
          <w:rFonts w:asciiTheme="minorHAnsi" w:hAnsiTheme="minorHAnsi" w:cstheme="minorHAnsi"/>
          <w:sz w:val="22"/>
          <w:szCs w:val="22"/>
        </w:rPr>
        <w:t>.</w:t>
      </w:r>
    </w:p>
    <w:p w14:paraId="7A22B851" w14:textId="77777777" w:rsidR="00A75B8F" w:rsidRPr="00007D34" w:rsidRDefault="00A75B8F" w:rsidP="00A75B8F">
      <w:pPr>
        <w:rPr>
          <w:rFonts w:asciiTheme="minorHAnsi" w:hAnsiTheme="minorHAnsi" w:cstheme="minorHAnsi"/>
          <w:sz w:val="22"/>
          <w:szCs w:val="22"/>
        </w:rPr>
      </w:pPr>
    </w:p>
    <w:p w14:paraId="7A22B852" w14:textId="77777777" w:rsidR="002B538D" w:rsidRPr="00007D34" w:rsidRDefault="002B538D" w:rsidP="00A75B8F">
      <w:pPr>
        <w:rPr>
          <w:rFonts w:asciiTheme="minorHAnsi" w:hAnsiTheme="minorHAnsi" w:cstheme="minorHAnsi"/>
          <w:sz w:val="22"/>
          <w:szCs w:val="22"/>
        </w:rPr>
      </w:pPr>
    </w:p>
    <w:p w14:paraId="7A22B853" w14:textId="77777777" w:rsidR="005F6757" w:rsidRPr="00007D34" w:rsidRDefault="00BB1EA7" w:rsidP="00323F97">
      <w:pPr>
        <w:rPr>
          <w:rFonts w:asciiTheme="minorHAnsi" w:hAnsiTheme="minorHAnsi" w:cstheme="minorHAnsi"/>
          <w:b/>
          <w:bCs/>
          <w:sz w:val="22"/>
          <w:szCs w:val="22"/>
        </w:rPr>
      </w:pPr>
      <w:r w:rsidRPr="00007D34">
        <w:rPr>
          <w:rFonts w:asciiTheme="minorHAnsi" w:hAnsiTheme="minorHAnsi" w:cstheme="minorHAnsi"/>
          <w:b/>
          <w:bCs/>
          <w:sz w:val="22"/>
          <w:szCs w:val="22"/>
        </w:rPr>
        <w:t>3.</w:t>
      </w:r>
      <w:r w:rsidR="005F6757" w:rsidRPr="00007D34">
        <w:rPr>
          <w:rFonts w:asciiTheme="minorHAnsi" w:hAnsiTheme="minorHAnsi" w:cstheme="minorHAnsi"/>
          <w:b/>
          <w:bCs/>
          <w:sz w:val="22"/>
          <w:szCs w:val="22"/>
        </w:rPr>
        <w:t xml:space="preserve"> Procedure </w:t>
      </w:r>
    </w:p>
    <w:p w14:paraId="7A22B854" w14:textId="77777777" w:rsidR="005F6757" w:rsidRPr="00007D34" w:rsidRDefault="005F6757" w:rsidP="00323F97">
      <w:pPr>
        <w:rPr>
          <w:rFonts w:asciiTheme="minorHAnsi" w:hAnsiTheme="minorHAnsi" w:cstheme="minorHAnsi"/>
          <w:sz w:val="22"/>
          <w:szCs w:val="22"/>
        </w:rPr>
      </w:pPr>
    </w:p>
    <w:p w14:paraId="7A22B855"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3.1</w:t>
      </w:r>
    </w:p>
    <w:p w14:paraId="7A22B856" w14:textId="77777777" w:rsidR="00F462E0" w:rsidRPr="00007D34" w:rsidRDefault="00F462E0" w:rsidP="00323F97">
      <w:pPr>
        <w:rPr>
          <w:rFonts w:asciiTheme="minorHAnsi" w:hAnsiTheme="minorHAnsi" w:cstheme="minorHAnsi"/>
          <w:sz w:val="22"/>
          <w:szCs w:val="22"/>
        </w:rPr>
      </w:pPr>
    </w:p>
    <w:p w14:paraId="7A22B857" w14:textId="6B9E9F11"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Wherever possible, any grievance should be raised informally with the employee’s line manager, or if this is inappropriate with the next level of management.  In the case of the </w:t>
      </w:r>
      <w:r w:rsidR="00FE554D">
        <w:rPr>
          <w:rFonts w:asciiTheme="minorHAnsi" w:hAnsiTheme="minorHAnsi" w:cstheme="minorHAnsi"/>
          <w:sz w:val="22"/>
          <w:szCs w:val="22"/>
        </w:rPr>
        <w:t>c</w:t>
      </w:r>
      <w:r w:rsidRPr="00007D34">
        <w:rPr>
          <w:rFonts w:asciiTheme="minorHAnsi" w:hAnsiTheme="minorHAnsi" w:cstheme="minorHAnsi"/>
          <w:sz w:val="22"/>
          <w:szCs w:val="22"/>
        </w:rPr>
        <w:t xml:space="preserve">lerk to the </w:t>
      </w:r>
      <w:r w:rsidR="00FE554D">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raising a grievance this should be directed to the </w:t>
      </w:r>
      <w:r w:rsidR="00FE554D">
        <w:rPr>
          <w:rFonts w:asciiTheme="minorHAnsi" w:hAnsiTheme="minorHAnsi" w:cstheme="minorHAnsi"/>
          <w:sz w:val="22"/>
          <w:szCs w:val="22"/>
        </w:rPr>
        <w:t>c</w:t>
      </w:r>
      <w:r w:rsidRPr="00007D34">
        <w:rPr>
          <w:rFonts w:asciiTheme="minorHAnsi" w:hAnsiTheme="minorHAnsi" w:cstheme="minorHAnsi"/>
          <w:sz w:val="22"/>
          <w:szCs w:val="22"/>
        </w:rPr>
        <w:t xml:space="preserve">hair of the </w:t>
      </w:r>
      <w:r w:rsidR="00FE554D">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unless the complaint is about the </w:t>
      </w:r>
      <w:r w:rsidR="00FE554D">
        <w:rPr>
          <w:rFonts w:asciiTheme="minorHAnsi" w:hAnsiTheme="minorHAnsi" w:cstheme="minorHAnsi"/>
          <w:sz w:val="22"/>
          <w:szCs w:val="22"/>
        </w:rPr>
        <w:t>c</w:t>
      </w:r>
      <w:r w:rsidRPr="00007D34">
        <w:rPr>
          <w:rFonts w:asciiTheme="minorHAnsi" w:hAnsiTheme="minorHAnsi" w:cstheme="minorHAnsi"/>
          <w:sz w:val="22"/>
          <w:szCs w:val="22"/>
        </w:rPr>
        <w:t xml:space="preserve">hair in which case another </w:t>
      </w:r>
      <w:r w:rsidR="00FE554D">
        <w:rPr>
          <w:rFonts w:asciiTheme="minorHAnsi" w:hAnsiTheme="minorHAnsi" w:cstheme="minorHAnsi"/>
          <w:sz w:val="22"/>
          <w:szCs w:val="22"/>
        </w:rPr>
        <w:t>m</w:t>
      </w:r>
      <w:r w:rsidRPr="00007D34">
        <w:rPr>
          <w:rFonts w:asciiTheme="minorHAnsi" w:hAnsiTheme="minorHAnsi" w:cstheme="minorHAnsi"/>
          <w:sz w:val="22"/>
          <w:szCs w:val="22"/>
        </w:rPr>
        <w:t xml:space="preserve">ember can be identified to handle the </w:t>
      </w:r>
      <w:r w:rsidR="00FE554D">
        <w:rPr>
          <w:rFonts w:asciiTheme="minorHAnsi" w:hAnsiTheme="minorHAnsi" w:cstheme="minorHAnsi"/>
          <w:sz w:val="22"/>
          <w:szCs w:val="22"/>
        </w:rPr>
        <w:t>c</w:t>
      </w:r>
      <w:r w:rsidRPr="00007D34">
        <w:rPr>
          <w:rFonts w:asciiTheme="minorHAnsi" w:hAnsiTheme="minorHAnsi" w:cstheme="minorHAnsi"/>
          <w:sz w:val="22"/>
          <w:szCs w:val="22"/>
        </w:rPr>
        <w:t>lerk’s concerns.</w:t>
      </w:r>
      <w:r w:rsidR="0092436E">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recipient of the grievance from a clerk should share the grievance with the relevant committee established to handle employment matters and the issues should be </w:t>
      </w:r>
      <w:proofErr w:type="gramStart"/>
      <w:r w:rsidRPr="00007D34">
        <w:rPr>
          <w:rFonts w:asciiTheme="minorHAnsi" w:hAnsiTheme="minorHAnsi" w:cstheme="minorHAnsi"/>
          <w:sz w:val="22"/>
          <w:szCs w:val="22"/>
        </w:rPr>
        <w:t>treated with discretion and confidentiality at all times</w:t>
      </w:r>
      <w:proofErr w:type="gramEnd"/>
      <w:r w:rsidRPr="00007D34">
        <w:rPr>
          <w:rFonts w:asciiTheme="minorHAnsi" w:hAnsiTheme="minorHAnsi" w:cstheme="minorHAnsi"/>
          <w:sz w:val="22"/>
          <w:szCs w:val="22"/>
        </w:rPr>
        <w:t xml:space="preserve">. </w:t>
      </w:r>
    </w:p>
    <w:p w14:paraId="7A22B858" w14:textId="77777777" w:rsidR="002B538D" w:rsidRPr="00007D34" w:rsidRDefault="002B538D" w:rsidP="00323F97">
      <w:pPr>
        <w:rPr>
          <w:rFonts w:asciiTheme="minorHAnsi" w:hAnsiTheme="minorHAnsi" w:cstheme="minorHAnsi"/>
          <w:sz w:val="22"/>
          <w:szCs w:val="22"/>
        </w:rPr>
      </w:pPr>
    </w:p>
    <w:p w14:paraId="7A22B859"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3.2</w:t>
      </w:r>
      <w:r w:rsidRPr="00007D34">
        <w:rPr>
          <w:rFonts w:asciiTheme="minorHAnsi" w:hAnsiTheme="minorHAnsi" w:cstheme="minorHAnsi"/>
          <w:sz w:val="22"/>
          <w:szCs w:val="22"/>
        </w:rPr>
        <w:t xml:space="preserve"> </w:t>
      </w:r>
      <w:r w:rsidRPr="00007D34">
        <w:rPr>
          <w:rFonts w:asciiTheme="minorHAnsi" w:hAnsiTheme="minorHAnsi" w:cstheme="minorHAnsi"/>
          <w:b/>
          <w:bCs/>
          <w:sz w:val="22"/>
          <w:szCs w:val="22"/>
        </w:rPr>
        <w:t>Written Statement</w:t>
      </w:r>
    </w:p>
    <w:p w14:paraId="7A22B85A" w14:textId="77777777" w:rsidR="00F462E0" w:rsidRPr="00007D34" w:rsidRDefault="00F462E0" w:rsidP="00323F97">
      <w:pPr>
        <w:rPr>
          <w:rFonts w:asciiTheme="minorHAnsi" w:hAnsiTheme="minorHAnsi" w:cstheme="minorHAnsi"/>
          <w:sz w:val="22"/>
          <w:szCs w:val="22"/>
        </w:rPr>
      </w:pPr>
    </w:p>
    <w:p w14:paraId="7A22B85B" w14:textId="77777777" w:rsidR="00A75B8F"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If the employee does not consider it appropriate to raise the grievance informally, or if requested by the person the employee spoke to informally, then the employee should submit a formal grievance in writing to their line manager, or if this is inappropriate to the next level of management.</w:t>
      </w:r>
    </w:p>
    <w:p w14:paraId="7A22B85C" w14:textId="77777777" w:rsidR="002B538D" w:rsidRPr="00007D34" w:rsidRDefault="002B538D" w:rsidP="00323F97">
      <w:pPr>
        <w:rPr>
          <w:rFonts w:asciiTheme="minorHAnsi" w:hAnsiTheme="minorHAnsi" w:cstheme="minorHAnsi"/>
          <w:sz w:val="22"/>
          <w:szCs w:val="22"/>
        </w:rPr>
      </w:pPr>
    </w:p>
    <w:p w14:paraId="7A22B85D"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3.3 Meeting or Hearing</w:t>
      </w:r>
    </w:p>
    <w:p w14:paraId="7A22B85E" w14:textId="77777777" w:rsidR="00F462E0" w:rsidRPr="00007D34" w:rsidRDefault="00F462E0" w:rsidP="00323F97">
      <w:pPr>
        <w:rPr>
          <w:rFonts w:asciiTheme="minorHAnsi" w:hAnsiTheme="minorHAnsi" w:cstheme="minorHAnsi"/>
          <w:sz w:val="22"/>
          <w:szCs w:val="22"/>
        </w:rPr>
      </w:pPr>
    </w:p>
    <w:p w14:paraId="7A22B85F" w14:textId="64C2753A"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Generally, within a reasonable </w:t>
      </w:r>
      <w:proofErr w:type="gramStart"/>
      <w:r w:rsidRPr="00007D34">
        <w:rPr>
          <w:rFonts w:asciiTheme="minorHAnsi" w:hAnsiTheme="minorHAnsi" w:cstheme="minorHAnsi"/>
          <w:sz w:val="22"/>
          <w:szCs w:val="22"/>
        </w:rPr>
        <w:t>period of time</w:t>
      </w:r>
      <w:proofErr w:type="gramEnd"/>
      <w:r w:rsidRPr="00007D34">
        <w:rPr>
          <w:rFonts w:asciiTheme="minorHAnsi" w:hAnsiTheme="minorHAnsi" w:cstheme="minorHAnsi"/>
          <w:sz w:val="22"/>
          <w:szCs w:val="22"/>
        </w:rPr>
        <w:t xml:space="preserve"> e.g. five working days of receipt of a written complaint, the </w:t>
      </w:r>
      <w:r w:rsidR="0092436E">
        <w:rPr>
          <w:rFonts w:asciiTheme="minorHAnsi" w:hAnsiTheme="minorHAnsi" w:cstheme="minorHAnsi"/>
          <w:sz w:val="22"/>
          <w:szCs w:val="22"/>
        </w:rPr>
        <w:t>c</w:t>
      </w:r>
      <w:r w:rsidRPr="00007D34">
        <w:rPr>
          <w:rFonts w:asciiTheme="minorHAnsi" w:hAnsiTheme="minorHAnsi" w:cstheme="minorHAnsi"/>
          <w:sz w:val="22"/>
          <w:szCs w:val="22"/>
        </w:rPr>
        <w:t xml:space="preserve">hair of the appropriately convened committee or hearing panel will arrange a meeting with the employee.  The Hearing Manager will endeavour to make the meeting arrangements mutually convenient and will arrange a confidential location, free from interruptions.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manager will investigate the substance of the complaint and hear submissions from the employee concerned together with such other submissions or evidence as s/he shall </w:t>
      </w:r>
      <w:r w:rsidRPr="00007D34">
        <w:rPr>
          <w:rFonts w:asciiTheme="minorHAnsi" w:hAnsiTheme="minorHAnsi" w:cstheme="minorHAnsi"/>
          <w:sz w:val="22"/>
          <w:szCs w:val="22"/>
        </w:rPr>
        <w:lastRenderedPageBreak/>
        <w:t xml:space="preserve">consider appropriate and take such steps, as s/he shall consider necessary to resolve the issue raised.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It may be necessary to adjourn the meeting </w:t>
      </w:r>
      <w:proofErr w:type="gramStart"/>
      <w:r w:rsidRPr="00007D34">
        <w:rPr>
          <w:rFonts w:asciiTheme="minorHAnsi" w:hAnsiTheme="minorHAnsi" w:cstheme="minorHAnsi"/>
          <w:sz w:val="22"/>
          <w:szCs w:val="22"/>
        </w:rPr>
        <w:t>in order for</w:t>
      </w:r>
      <w:proofErr w:type="gramEnd"/>
      <w:r w:rsidRPr="00007D34">
        <w:rPr>
          <w:rFonts w:asciiTheme="minorHAnsi" w:hAnsiTheme="minorHAnsi" w:cstheme="minorHAnsi"/>
          <w:sz w:val="22"/>
          <w:szCs w:val="22"/>
        </w:rPr>
        <w:t xml:space="preserve"> an investigation to take place.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Careful consideration of the evidence and the necessary steps required to resolve the problems will be given to the grievance.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employee may call witnesses by prior arrangement with the panel.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There is no right for a </w:t>
      </w:r>
      <w:r w:rsidR="004D6DB7">
        <w:rPr>
          <w:rFonts w:asciiTheme="minorHAnsi" w:hAnsiTheme="minorHAnsi" w:cstheme="minorHAnsi"/>
          <w:sz w:val="22"/>
          <w:szCs w:val="22"/>
        </w:rPr>
        <w:t>m</w:t>
      </w:r>
      <w:r w:rsidRPr="00007D34">
        <w:rPr>
          <w:rFonts w:asciiTheme="minorHAnsi" w:hAnsiTheme="minorHAnsi" w:cstheme="minorHAnsi"/>
          <w:sz w:val="22"/>
          <w:szCs w:val="22"/>
        </w:rPr>
        <w:t xml:space="preserve">ember or employee implicated in an employee’s grievance to cross examine the aggrieved during a grievance hearing but the panel may wish to make its own investigations through interviewing these individuals and/or other witnesses separately.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w:t>
      </w:r>
      <w:r w:rsidR="004D6DB7">
        <w:rPr>
          <w:rFonts w:asciiTheme="minorHAnsi" w:hAnsiTheme="minorHAnsi" w:cstheme="minorHAnsi"/>
          <w:sz w:val="22"/>
          <w:szCs w:val="22"/>
        </w:rPr>
        <w:t>p</w:t>
      </w:r>
      <w:r w:rsidRPr="00007D34">
        <w:rPr>
          <w:rFonts w:asciiTheme="minorHAnsi" w:hAnsiTheme="minorHAnsi" w:cstheme="minorHAnsi"/>
          <w:sz w:val="22"/>
          <w:szCs w:val="22"/>
        </w:rPr>
        <w:t xml:space="preserve">anel may ask the employee what he or she would like to happen </w:t>
      </w:r>
      <w:proofErr w:type="gramStart"/>
      <w:r w:rsidRPr="00007D34">
        <w:rPr>
          <w:rFonts w:asciiTheme="minorHAnsi" w:hAnsiTheme="minorHAnsi" w:cstheme="minorHAnsi"/>
          <w:sz w:val="22"/>
          <w:szCs w:val="22"/>
        </w:rPr>
        <w:t>as a result of</w:t>
      </w:r>
      <w:proofErr w:type="gramEnd"/>
      <w:r w:rsidRPr="00007D34">
        <w:rPr>
          <w:rFonts w:asciiTheme="minorHAnsi" w:hAnsiTheme="minorHAnsi" w:cstheme="minorHAnsi"/>
          <w:sz w:val="22"/>
          <w:szCs w:val="22"/>
        </w:rPr>
        <w:t xml:space="preserve"> raising the grievance and bear this in mind when preparing the response</w:t>
      </w:r>
    </w:p>
    <w:p w14:paraId="7A22B860" w14:textId="77777777" w:rsidR="002B538D" w:rsidRPr="00007D34" w:rsidRDefault="002B538D" w:rsidP="00323F97">
      <w:pPr>
        <w:rPr>
          <w:rFonts w:asciiTheme="minorHAnsi" w:hAnsiTheme="minorHAnsi" w:cstheme="minorHAnsi"/>
          <w:sz w:val="22"/>
          <w:szCs w:val="22"/>
        </w:rPr>
      </w:pPr>
    </w:p>
    <w:p w14:paraId="7A22B861"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3.4 Response</w:t>
      </w:r>
    </w:p>
    <w:p w14:paraId="7A22B862" w14:textId="77777777" w:rsidR="00F462E0" w:rsidRPr="00007D34" w:rsidRDefault="00F462E0" w:rsidP="00323F97">
      <w:pPr>
        <w:rPr>
          <w:rFonts w:asciiTheme="minorHAnsi" w:hAnsiTheme="minorHAnsi" w:cstheme="minorHAnsi"/>
          <w:sz w:val="22"/>
          <w:szCs w:val="22"/>
        </w:rPr>
      </w:pPr>
    </w:p>
    <w:p w14:paraId="7A22B863" w14:textId="77777777"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The Hearing Manager will advise the decision to the employee in writing and, where appropriate, include an action plan to assist in the resolution of the problem. </w:t>
      </w:r>
      <w:r w:rsidR="003A5911" w:rsidRPr="00007D34">
        <w:rPr>
          <w:rFonts w:asciiTheme="minorHAnsi" w:hAnsiTheme="minorHAnsi" w:cstheme="minorHAnsi"/>
          <w:sz w:val="22"/>
          <w:szCs w:val="22"/>
        </w:rPr>
        <w:t>Council</w:t>
      </w:r>
      <w:r w:rsidRPr="00007D34">
        <w:rPr>
          <w:rFonts w:asciiTheme="minorHAnsi" w:hAnsiTheme="minorHAnsi" w:cstheme="minorHAnsi"/>
          <w:sz w:val="22"/>
          <w:szCs w:val="22"/>
        </w:rPr>
        <w:t xml:space="preserve">s’, which handle internal disputes effectively generally consider the options and costs in a timely fashion then agree and publicise the workable solutions, monitor, review and learn from the experience.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There may be some value in exploring Mediation as a way in which to resolve differences between two parties.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The SLCC can advise on approaches and bodies, which may be able to assist (nb external organisations may levy a fee for such services).</w:t>
      </w:r>
    </w:p>
    <w:p w14:paraId="7A22B864" w14:textId="77777777" w:rsidR="002B538D" w:rsidRPr="00007D34" w:rsidRDefault="002B538D" w:rsidP="00323F97">
      <w:pPr>
        <w:rPr>
          <w:rFonts w:asciiTheme="minorHAnsi" w:hAnsiTheme="minorHAnsi" w:cstheme="minorHAnsi"/>
          <w:sz w:val="22"/>
          <w:szCs w:val="22"/>
        </w:rPr>
      </w:pPr>
    </w:p>
    <w:p w14:paraId="7A22B865"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3.5 Appeal</w:t>
      </w:r>
    </w:p>
    <w:p w14:paraId="7A22B866" w14:textId="77777777" w:rsidR="00F462E0" w:rsidRPr="00007D34" w:rsidRDefault="00F462E0" w:rsidP="00323F97">
      <w:pPr>
        <w:rPr>
          <w:rFonts w:asciiTheme="minorHAnsi" w:hAnsiTheme="minorHAnsi" w:cstheme="minorHAnsi"/>
          <w:sz w:val="22"/>
          <w:szCs w:val="22"/>
        </w:rPr>
      </w:pPr>
    </w:p>
    <w:p w14:paraId="7A22B867" w14:textId="06D04AF2" w:rsidR="004F6D5C"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If the employee is dissatisfied with the decision of the line manager on his/her complaint, s/he may appeal against the decision to the </w:t>
      </w:r>
      <w:r w:rsidR="008742F2">
        <w:rPr>
          <w:rFonts w:asciiTheme="minorHAnsi" w:hAnsiTheme="minorHAnsi" w:cstheme="minorHAnsi"/>
          <w:sz w:val="22"/>
          <w:szCs w:val="22"/>
        </w:rPr>
        <w:t>c</w:t>
      </w:r>
      <w:r w:rsidRPr="00007D34">
        <w:rPr>
          <w:rFonts w:asciiTheme="minorHAnsi" w:hAnsiTheme="minorHAnsi" w:cstheme="minorHAnsi"/>
          <w:sz w:val="22"/>
          <w:szCs w:val="22"/>
        </w:rPr>
        <w:t xml:space="preserve">hair or other elected </w:t>
      </w:r>
      <w:r w:rsidR="008742F2">
        <w:rPr>
          <w:rFonts w:asciiTheme="minorHAnsi" w:hAnsiTheme="minorHAnsi" w:cstheme="minorHAnsi"/>
          <w:sz w:val="22"/>
          <w:szCs w:val="22"/>
        </w:rPr>
        <w:t>m</w:t>
      </w:r>
      <w:r w:rsidRPr="00007D34">
        <w:rPr>
          <w:rFonts w:asciiTheme="minorHAnsi" w:hAnsiTheme="minorHAnsi" w:cstheme="minorHAnsi"/>
          <w:sz w:val="22"/>
          <w:szCs w:val="22"/>
        </w:rPr>
        <w:t xml:space="preserve">ember by written notice within five working days of the decision. An </w:t>
      </w:r>
      <w:r w:rsidR="008742F2">
        <w:rPr>
          <w:rFonts w:asciiTheme="minorHAnsi" w:hAnsiTheme="minorHAnsi" w:cstheme="minorHAnsi"/>
          <w:sz w:val="22"/>
          <w:szCs w:val="22"/>
        </w:rPr>
        <w:t>a</w:t>
      </w:r>
      <w:r w:rsidRPr="00007D34">
        <w:rPr>
          <w:rFonts w:asciiTheme="minorHAnsi" w:hAnsiTheme="minorHAnsi" w:cstheme="minorHAnsi"/>
          <w:sz w:val="22"/>
          <w:szCs w:val="22"/>
        </w:rPr>
        <w:t>ppeal may be raised if:</w:t>
      </w:r>
    </w:p>
    <w:p w14:paraId="7A22B868" w14:textId="77777777" w:rsidR="004F6D5C" w:rsidRPr="00007D34" w:rsidRDefault="004F6D5C" w:rsidP="00323F97">
      <w:pPr>
        <w:rPr>
          <w:rFonts w:asciiTheme="minorHAnsi" w:hAnsiTheme="minorHAnsi" w:cstheme="minorHAnsi"/>
          <w:sz w:val="22"/>
          <w:szCs w:val="22"/>
        </w:rPr>
      </w:pPr>
    </w:p>
    <w:p w14:paraId="7A22B869" w14:textId="77777777" w:rsidR="004F6D5C" w:rsidRPr="00007D34" w:rsidRDefault="002B538D" w:rsidP="00D11A7C">
      <w:pPr>
        <w:pStyle w:val="ListParagraph"/>
        <w:numPr>
          <w:ilvl w:val="0"/>
          <w:numId w:val="2"/>
        </w:numPr>
        <w:rPr>
          <w:rFonts w:asciiTheme="minorHAnsi" w:hAnsiTheme="minorHAnsi" w:cstheme="minorHAnsi"/>
          <w:sz w:val="22"/>
          <w:szCs w:val="22"/>
        </w:rPr>
      </w:pPr>
      <w:r w:rsidRPr="00007D34">
        <w:rPr>
          <w:rFonts w:asciiTheme="minorHAnsi" w:hAnsiTheme="minorHAnsi" w:cstheme="minorHAnsi"/>
          <w:sz w:val="22"/>
          <w:szCs w:val="22"/>
        </w:rPr>
        <w:t xml:space="preserve">The employee thinks the finding, or action plan, is unfair </w:t>
      </w:r>
    </w:p>
    <w:p w14:paraId="7A22B86A" w14:textId="77777777" w:rsidR="004F6D5C" w:rsidRPr="00007D34" w:rsidRDefault="002B538D" w:rsidP="00D11A7C">
      <w:pPr>
        <w:pStyle w:val="ListParagraph"/>
        <w:numPr>
          <w:ilvl w:val="0"/>
          <w:numId w:val="2"/>
        </w:numPr>
        <w:rPr>
          <w:rFonts w:asciiTheme="minorHAnsi" w:hAnsiTheme="minorHAnsi" w:cstheme="minorHAnsi"/>
          <w:sz w:val="22"/>
          <w:szCs w:val="22"/>
        </w:rPr>
      </w:pPr>
      <w:r w:rsidRPr="00007D34">
        <w:rPr>
          <w:rFonts w:asciiTheme="minorHAnsi" w:hAnsiTheme="minorHAnsi" w:cstheme="minorHAnsi"/>
          <w:sz w:val="22"/>
          <w:szCs w:val="22"/>
        </w:rPr>
        <w:t xml:space="preserve">New evidence has come to light </w:t>
      </w:r>
    </w:p>
    <w:p w14:paraId="7A22B86B" w14:textId="77777777" w:rsidR="004F6D5C" w:rsidRPr="00007D34" w:rsidRDefault="002B538D" w:rsidP="00D11A7C">
      <w:pPr>
        <w:pStyle w:val="ListParagraph"/>
        <w:numPr>
          <w:ilvl w:val="0"/>
          <w:numId w:val="2"/>
        </w:numPr>
        <w:rPr>
          <w:rFonts w:asciiTheme="minorHAnsi" w:hAnsiTheme="minorHAnsi" w:cstheme="minorHAnsi"/>
          <w:sz w:val="22"/>
          <w:szCs w:val="22"/>
        </w:rPr>
      </w:pPr>
      <w:r w:rsidRPr="00007D34">
        <w:rPr>
          <w:rFonts w:asciiTheme="minorHAnsi" w:hAnsiTheme="minorHAnsi" w:cstheme="minorHAnsi"/>
          <w:sz w:val="22"/>
          <w:szCs w:val="22"/>
        </w:rPr>
        <w:t xml:space="preserve">The employee thinks that the procedure was not applied properly </w:t>
      </w:r>
    </w:p>
    <w:p w14:paraId="7A22B86C" w14:textId="77777777" w:rsidR="004F6D5C" w:rsidRPr="00007D34" w:rsidRDefault="004F6D5C" w:rsidP="00323F97">
      <w:pPr>
        <w:rPr>
          <w:rFonts w:asciiTheme="minorHAnsi" w:hAnsiTheme="minorHAnsi" w:cstheme="minorHAnsi"/>
          <w:sz w:val="22"/>
          <w:szCs w:val="22"/>
        </w:rPr>
      </w:pPr>
    </w:p>
    <w:p w14:paraId="7A22B86D" w14:textId="4862D757"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On receipt of the appeal</w:t>
      </w:r>
      <w:r w:rsidR="008742F2">
        <w:rPr>
          <w:rFonts w:asciiTheme="minorHAnsi" w:hAnsiTheme="minorHAnsi" w:cstheme="minorHAnsi"/>
          <w:sz w:val="22"/>
          <w:szCs w:val="22"/>
        </w:rPr>
        <w:t>,</w:t>
      </w:r>
      <w:r w:rsidRPr="00007D34">
        <w:rPr>
          <w:rFonts w:asciiTheme="minorHAnsi" w:hAnsiTheme="minorHAnsi" w:cstheme="minorHAnsi"/>
          <w:sz w:val="22"/>
          <w:szCs w:val="22"/>
        </w:rPr>
        <w:t xml:space="preserve"> the </w:t>
      </w:r>
      <w:r w:rsidR="003C1986">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’s </w:t>
      </w:r>
      <w:r w:rsidR="003C1986">
        <w:rPr>
          <w:rFonts w:asciiTheme="minorHAnsi" w:hAnsiTheme="minorHAnsi" w:cstheme="minorHAnsi"/>
          <w:sz w:val="22"/>
          <w:szCs w:val="22"/>
        </w:rPr>
        <w:t>a</w:t>
      </w:r>
      <w:r w:rsidRPr="00007D34">
        <w:rPr>
          <w:rFonts w:asciiTheme="minorHAnsi" w:hAnsiTheme="minorHAnsi" w:cstheme="minorHAnsi"/>
          <w:sz w:val="22"/>
          <w:szCs w:val="22"/>
        </w:rPr>
        <w:t xml:space="preserve">ppeals </w:t>
      </w:r>
      <w:r w:rsidR="003C1986">
        <w:rPr>
          <w:rFonts w:asciiTheme="minorHAnsi" w:hAnsiTheme="minorHAnsi" w:cstheme="minorHAnsi"/>
          <w:sz w:val="22"/>
          <w:szCs w:val="22"/>
        </w:rPr>
        <w:t>p</w:t>
      </w:r>
      <w:r w:rsidRPr="00007D34">
        <w:rPr>
          <w:rFonts w:asciiTheme="minorHAnsi" w:hAnsiTheme="minorHAnsi" w:cstheme="minorHAnsi"/>
          <w:sz w:val="22"/>
          <w:szCs w:val="22"/>
        </w:rPr>
        <w:t xml:space="preserve">anel shall arrange to meet and consult with the employee, the line manager or </w:t>
      </w:r>
      <w:r w:rsidR="003C1986">
        <w:rPr>
          <w:rFonts w:asciiTheme="minorHAnsi" w:hAnsiTheme="minorHAnsi" w:cstheme="minorHAnsi"/>
          <w:sz w:val="22"/>
          <w:szCs w:val="22"/>
        </w:rPr>
        <w:t>m</w:t>
      </w:r>
      <w:r w:rsidRPr="00007D34">
        <w:rPr>
          <w:rFonts w:asciiTheme="minorHAnsi" w:hAnsiTheme="minorHAnsi" w:cstheme="minorHAnsi"/>
          <w:sz w:val="22"/>
          <w:szCs w:val="22"/>
        </w:rPr>
        <w:t xml:space="preserve">embers concerned and any other persons, as s/he shall consider appropriate without unreasonable delay.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w:t>
      </w:r>
      <w:r w:rsidR="003C1986">
        <w:rPr>
          <w:rFonts w:asciiTheme="minorHAnsi" w:hAnsiTheme="minorHAnsi" w:cstheme="minorHAnsi"/>
          <w:sz w:val="22"/>
          <w:szCs w:val="22"/>
        </w:rPr>
        <w:t>a</w:t>
      </w:r>
      <w:r w:rsidRPr="00007D34">
        <w:rPr>
          <w:rFonts w:asciiTheme="minorHAnsi" w:hAnsiTheme="minorHAnsi" w:cstheme="minorHAnsi"/>
          <w:sz w:val="22"/>
          <w:szCs w:val="22"/>
        </w:rPr>
        <w:t xml:space="preserve">ppeal </w:t>
      </w:r>
      <w:r w:rsidR="003C1986">
        <w:rPr>
          <w:rFonts w:asciiTheme="minorHAnsi" w:hAnsiTheme="minorHAnsi" w:cstheme="minorHAnsi"/>
          <w:sz w:val="22"/>
          <w:szCs w:val="22"/>
        </w:rPr>
        <w:t>h</w:t>
      </w:r>
      <w:r w:rsidRPr="00007D34">
        <w:rPr>
          <w:rFonts w:asciiTheme="minorHAnsi" w:hAnsiTheme="minorHAnsi" w:cstheme="minorHAnsi"/>
          <w:sz w:val="22"/>
          <w:szCs w:val="22"/>
        </w:rPr>
        <w:t xml:space="preserve">earing </w:t>
      </w:r>
      <w:r w:rsidR="003C1986">
        <w:rPr>
          <w:rFonts w:asciiTheme="minorHAnsi" w:hAnsiTheme="minorHAnsi" w:cstheme="minorHAnsi"/>
          <w:sz w:val="22"/>
          <w:szCs w:val="22"/>
        </w:rPr>
        <w:t>c</w:t>
      </w:r>
      <w:r w:rsidRPr="00007D34">
        <w:rPr>
          <w:rFonts w:asciiTheme="minorHAnsi" w:hAnsiTheme="minorHAnsi" w:cstheme="minorHAnsi"/>
          <w:sz w:val="22"/>
          <w:szCs w:val="22"/>
        </w:rPr>
        <w:t xml:space="preserve">hair shall consider the issues and shall then take all such steps, as s/he may consider necessary to resolve those issues.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Where the </w:t>
      </w:r>
      <w:r w:rsidR="00AC588A">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’s </w:t>
      </w:r>
      <w:r w:rsidR="00AC588A">
        <w:rPr>
          <w:rFonts w:asciiTheme="minorHAnsi" w:hAnsiTheme="minorHAnsi" w:cstheme="minorHAnsi"/>
          <w:sz w:val="22"/>
          <w:szCs w:val="22"/>
        </w:rPr>
        <w:t>c</w:t>
      </w:r>
      <w:r w:rsidRPr="00007D34">
        <w:rPr>
          <w:rFonts w:asciiTheme="minorHAnsi" w:hAnsiTheme="minorHAnsi" w:cstheme="minorHAnsi"/>
          <w:sz w:val="22"/>
          <w:szCs w:val="22"/>
        </w:rPr>
        <w:t xml:space="preserve">hair has chaired the initial grievance meeting the </w:t>
      </w:r>
      <w:r w:rsidR="00AC588A">
        <w:rPr>
          <w:rFonts w:asciiTheme="minorHAnsi" w:hAnsiTheme="minorHAnsi" w:cstheme="minorHAnsi"/>
          <w:sz w:val="22"/>
          <w:szCs w:val="22"/>
        </w:rPr>
        <w:t>v</w:t>
      </w:r>
      <w:r w:rsidRPr="00007D34">
        <w:rPr>
          <w:rFonts w:asciiTheme="minorHAnsi" w:hAnsiTheme="minorHAnsi" w:cstheme="minorHAnsi"/>
          <w:sz w:val="22"/>
          <w:szCs w:val="22"/>
        </w:rPr>
        <w:t xml:space="preserve">ice </w:t>
      </w:r>
      <w:r w:rsidR="00AC588A">
        <w:rPr>
          <w:rFonts w:asciiTheme="minorHAnsi" w:hAnsiTheme="minorHAnsi" w:cstheme="minorHAnsi"/>
          <w:sz w:val="22"/>
          <w:szCs w:val="22"/>
        </w:rPr>
        <w:t>c</w:t>
      </w:r>
      <w:r w:rsidRPr="00007D34">
        <w:rPr>
          <w:rFonts w:asciiTheme="minorHAnsi" w:hAnsiTheme="minorHAnsi" w:cstheme="minorHAnsi"/>
          <w:sz w:val="22"/>
          <w:szCs w:val="22"/>
        </w:rPr>
        <w:t xml:space="preserve">hair or </w:t>
      </w:r>
      <w:r w:rsidR="00AC588A">
        <w:rPr>
          <w:rFonts w:asciiTheme="minorHAnsi" w:hAnsiTheme="minorHAnsi" w:cstheme="minorHAnsi"/>
          <w:sz w:val="22"/>
          <w:szCs w:val="22"/>
        </w:rPr>
        <w:t>c</w:t>
      </w:r>
      <w:r w:rsidRPr="00007D34">
        <w:rPr>
          <w:rFonts w:asciiTheme="minorHAnsi" w:hAnsiTheme="minorHAnsi" w:cstheme="minorHAnsi"/>
          <w:sz w:val="22"/>
          <w:szCs w:val="22"/>
        </w:rPr>
        <w:t xml:space="preserve">hair of another committee will hear the appeal, as a hearing manager the decision of the </w:t>
      </w:r>
      <w:r w:rsidR="00D0034F">
        <w:rPr>
          <w:rFonts w:asciiTheme="minorHAnsi" w:hAnsiTheme="minorHAnsi" w:cstheme="minorHAnsi"/>
          <w:sz w:val="22"/>
          <w:szCs w:val="22"/>
        </w:rPr>
        <w:t>a</w:t>
      </w:r>
      <w:r w:rsidRPr="00007D34">
        <w:rPr>
          <w:rFonts w:asciiTheme="minorHAnsi" w:hAnsiTheme="minorHAnsi" w:cstheme="minorHAnsi"/>
          <w:sz w:val="22"/>
          <w:szCs w:val="22"/>
        </w:rPr>
        <w:t xml:space="preserve">ppeal </w:t>
      </w:r>
      <w:r w:rsidR="00D0034F">
        <w:rPr>
          <w:rFonts w:asciiTheme="minorHAnsi" w:hAnsiTheme="minorHAnsi" w:cstheme="minorHAnsi"/>
          <w:sz w:val="22"/>
          <w:szCs w:val="22"/>
        </w:rPr>
        <w:t>h</w:t>
      </w:r>
      <w:r w:rsidRPr="00007D34">
        <w:rPr>
          <w:rFonts w:asciiTheme="minorHAnsi" w:hAnsiTheme="minorHAnsi" w:cstheme="minorHAnsi"/>
          <w:sz w:val="22"/>
          <w:szCs w:val="22"/>
        </w:rPr>
        <w:t xml:space="preserve">earing will be final.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w:t>
      </w:r>
      <w:r w:rsidR="008E15E3">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will need to ensure that the </w:t>
      </w:r>
      <w:r w:rsidR="008E15E3">
        <w:rPr>
          <w:rFonts w:asciiTheme="minorHAnsi" w:hAnsiTheme="minorHAnsi" w:cstheme="minorHAnsi"/>
          <w:sz w:val="22"/>
          <w:szCs w:val="22"/>
        </w:rPr>
        <w:t>m</w:t>
      </w:r>
      <w:r w:rsidRPr="00007D34">
        <w:rPr>
          <w:rFonts w:asciiTheme="minorHAnsi" w:hAnsiTheme="minorHAnsi" w:cstheme="minorHAnsi"/>
          <w:sz w:val="22"/>
          <w:szCs w:val="22"/>
        </w:rPr>
        <w:t xml:space="preserve">embers involved in the hearings are able to </w:t>
      </w:r>
      <w:proofErr w:type="gramStart"/>
      <w:r w:rsidRPr="00007D34">
        <w:rPr>
          <w:rFonts w:asciiTheme="minorHAnsi" w:hAnsiTheme="minorHAnsi" w:cstheme="minorHAnsi"/>
          <w:sz w:val="22"/>
          <w:szCs w:val="22"/>
        </w:rPr>
        <w:t>act impartially and reasonably at all times</w:t>
      </w:r>
      <w:proofErr w:type="gramEnd"/>
      <w:r w:rsidRPr="00007D34">
        <w:rPr>
          <w:rFonts w:asciiTheme="minorHAnsi" w:hAnsiTheme="minorHAnsi" w:cstheme="minorHAnsi"/>
          <w:sz w:val="22"/>
          <w:szCs w:val="22"/>
        </w:rPr>
        <w:t xml:space="preserve">.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The outcome of the appeal should be conveyed to the employee in writing in a timely manner.</w:t>
      </w:r>
    </w:p>
    <w:p w14:paraId="7A22B86E" w14:textId="77777777" w:rsidR="002B538D" w:rsidRPr="00007D34" w:rsidRDefault="002B538D" w:rsidP="00323F97">
      <w:pPr>
        <w:rPr>
          <w:rFonts w:asciiTheme="minorHAnsi" w:hAnsiTheme="minorHAnsi" w:cstheme="minorHAnsi"/>
          <w:sz w:val="22"/>
          <w:szCs w:val="22"/>
        </w:rPr>
      </w:pPr>
    </w:p>
    <w:p w14:paraId="7A22B86F"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3.6 Bullying or Harassment</w:t>
      </w:r>
    </w:p>
    <w:p w14:paraId="7A22B870" w14:textId="77777777" w:rsidR="00F462E0" w:rsidRPr="00007D34" w:rsidRDefault="00F462E0" w:rsidP="00323F97">
      <w:pPr>
        <w:rPr>
          <w:rFonts w:asciiTheme="minorHAnsi" w:hAnsiTheme="minorHAnsi" w:cstheme="minorHAnsi"/>
          <w:sz w:val="22"/>
          <w:szCs w:val="22"/>
        </w:rPr>
      </w:pPr>
    </w:p>
    <w:p w14:paraId="7A22B871" w14:textId="66877E1F"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If a grievance concerns alleged bullying or harassment the matter should be reported promptly to the employee’s Line Manager, or another manager/</w:t>
      </w:r>
      <w:r w:rsidR="008E15E3">
        <w:rPr>
          <w:rFonts w:asciiTheme="minorHAnsi" w:hAnsiTheme="minorHAnsi" w:cstheme="minorHAnsi"/>
          <w:sz w:val="22"/>
          <w:szCs w:val="22"/>
        </w:rPr>
        <w:t>m</w:t>
      </w:r>
      <w:r w:rsidRPr="00007D34">
        <w:rPr>
          <w:rFonts w:asciiTheme="minorHAnsi" w:hAnsiTheme="minorHAnsi" w:cstheme="minorHAnsi"/>
          <w:sz w:val="22"/>
          <w:szCs w:val="22"/>
        </w:rPr>
        <w:t xml:space="preserve">ember if more appropriate, with an indication of the required action.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complaint will then be investigated and any action taken and any resolution achieved will be reported back.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If the solution is not satisfactory to the complainant, the matter will be discussed further and, if appropriate, an alternative solution agreed.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decision at this stage will generally conclude the enquiry.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If a further appeal or review is </w:t>
      </w:r>
      <w:r w:rsidR="008E15E3" w:rsidRPr="00007D34">
        <w:rPr>
          <w:rFonts w:asciiTheme="minorHAnsi" w:hAnsiTheme="minorHAnsi" w:cstheme="minorHAnsi"/>
          <w:sz w:val="22"/>
          <w:szCs w:val="22"/>
        </w:rPr>
        <w:t>available,</w:t>
      </w:r>
      <w:r w:rsidRPr="00007D34">
        <w:rPr>
          <w:rFonts w:asciiTheme="minorHAnsi" w:hAnsiTheme="minorHAnsi" w:cstheme="minorHAnsi"/>
          <w:sz w:val="22"/>
          <w:szCs w:val="22"/>
        </w:rPr>
        <w:t xml:space="preserve"> the employee will be notified.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As a result of an investigation into a claim of harassment, disciplinary action may be instigated against any alleged perpetrators of the action, or in the case of alleged perpetrators being elected </w:t>
      </w:r>
      <w:r w:rsidR="00FA123A">
        <w:rPr>
          <w:rFonts w:asciiTheme="minorHAnsi" w:hAnsiTheme="minorHAnsi" w:cstheme="minorHAnsi"/>
          <w:sz w:val="22"/>
          <w:szCs w:val="22"/>
        </w:rPr>
        <w:t>m</w:t>
      </w:r>
      <w:r w:rsidRPr="00007D34">
        <w:rPr>
          <w:rFonts w:asciiTheme="minorHAnsi" w:hAnsiTheme="minorHAnsi" w:cstheme="minorHAnsi"/>
          <w:sz w:val="22"/>
          <w:szCs w:val="22"/>
        </w:rPr>
        <w:t xml:space="preserve">embers a Code of Conduct complaint lodged by the </w:t>
      </w:r>
      <w:r w:rsidR="00FA123A">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through the Standards process. </w:t>
      </w:r>
    </w:p>
    <w:p w14:paraId="7A22B872" w14:textId="77777777" w:rsidR="002B538D" w:rsidRPr="00007D34" w:rsidRDefault="002B538D" w:rsidP="00323F97">
      <w:pPr>
        <w:rPr>
          <w:rFonts w:asciiTheme="minorHAnsi" w:hAnsiTheme="minorHAnsi" w:cstheme="minorHAnsi"/>
          <w:sz w:val="22"/>
          <w:szCs w:val="22"/>
        </w:rPr>
      </w:pPr>
    </w:p>
    <w:p w14:paraId="7A22B873"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3.7 Right to be Accompanied</w:t>
      </w:r>
    </w:p>
    <w:p w14:paraId="7A22B874" w14:textId="77777777" w:rsidR="00F462E0" w:rsidRPr="00007D34" w:rsidRDefault="00F462E0" w:rsidP="00323F97">
      <w:pPr>
        <w:rPr>
          <w:rFonts w:asciiTheme="minorHAnsi" w:hAnsiTheme="minorHAnsi" w:cstheme="minorHAnsi"/>
          <w:sz w:val="22"/>
          <w:szCs w:val="22"/>
        </w:rPr>
      </w:pPr>
    </w:p>
    <w:p w14:paraId="7A22B875" w14:textId="001F2B71"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At any formal stage of the procedure an employee may be accompanied by a fellow employee of their choice or their trade union representative or official of a trade union (appropriately accredited) but as this is an internal </w:t>
      </w:r>
      <w:r w:rsidR="0041667F" w:rsidRPr="00007D34">
        <w:rPr>
          <w:rFonts w:asciiTheme="minorHAnsi" w:hAnsiTheme="minorHAnsi" w:cstheme="minorHAnsi"/>
          <w:sz w:val="22"/>
          <w:szCs w:val="22"/>
        </w:rPr>
        <w:t>procedure,</w:t>
      </w:r>
      <w:r w:rsidRPr="00007D34">
        <w:rPr>
          <w:rFonts w:asciiTheme="minorHAnsi" w:hAnsiTheme="minorHAnsi" w:cstheme="minorHAnsi"/>
          <w:sz w:val="22"/>
          <w:szCs w:val="22"/>
        </w:rPr>
        <w:t xml:space="preserve"> they will not be entitled to be accompanied by any external supporter e.g. partner, parent, solicitor etc.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This right to be accompanied is enshrined in the Employment Relations Act 1999.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To exercise this right the </w:t>
      </w:r>
      <w:r w:rsidRPr="00007D34">
        <w:rPr>
          <w:rFonts w:asciiTheme="minorHAnsi" w:hAnsiTheme="minorHAnsi" w:cstheme="minorHAnsi"/>
          <w:sz w:val="22"/>
          <w:szCs w:val="22"/>
        </w:rPr>
        <w:lastRenderedPageBreak/>
        <w:t xml:space="preserve">employee should make a reasonable request.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The companion will be allowed to address the hearing, put and sum up the employee’s case, respond to views expressed at the hearing and to confer with the employee during the hearing (sometimes in an adjournment) but is not allowed to answer questions on the employee’s behalf, address the hearing if the employee does not wish it or prevent the employer from explaining their case.</w:t>
      </w:r>
    </w:p>
    <w:p w14:paraId="7A22B876" w14:textId="77777777" w:rsidR="002B538D" w:rsidRPr="00007D34" w:rsidRDefault="002B538D" w:rsidP="00323F97">
      <w:pPr>
        <w:rPr>
          <w:rFonts w:asciiTheme="minorHAnsi" w:hAnsiTheme="minorHAnsi" w:cstheme="minorHAnsi"/>
          <w:sz w:val="22"/>
          <w:szCs w:val="22"/>
        </w:rPr>
      </w:pPr>
    </w:p>
    <w:p w14:paraId="7A22B877" w14:textId="77777777" w:rsidR="00F462E0" w:rsidRPr="00007D34" w:rsidRDefault="002B538D" w:rsidP="00323F97">
      <w:pPr>
        <w:rPr>
          <w:rFonts w:asciiTheme="minorHAnsi" w:hAnsiTheme="minorHAnsi" w:cstheme="minorHAnsi"/>
          <w:sz w:val="22"/>
          <w:szCs w:val="22"/>
        </w:rPr>
      </w:pPr>
      <w:r w:rsidRPr="00007D34">
        <w:rPr>
          <w:rFonts w:asciiTheme="minorHAnsi" w:hAnsiTheme="minorHAnsi" w:cstheme="minorHAnsi"/>
          <w:b/>
          <w:bCs/>
          <w:sz w:val="22"/>
          <w:szCs w:val="22"/>
        </w:rPr>
        <w:t>3.8 Hearing Panels</w:t>
      </w:r>
    </w:p>
    <w:p w14:paraId="7A22B878" w14:textId="77777777" w:rsidR="00F462E0" w:rsidRPr="00007D34" w:rsidRDefault="00F462E0" w:rsidP="00323F97">
      <w:pPr>
        <w:rPr>
          <w:rFonts w:asciiTheme="minorHAnsi" w:hAnsiTheme="minorHAnsi" w:cstheme="minorHAnsi"/>
          <w:sz w:val="22"/>
          <w:szCs w:val="22"/>
        </w:rPr>
      </w:pPr>
    </w:p>
    <w:p w14:paraId="7A22B87C" w14:textId="59D1FF04"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sz w:val="22"/>
          <w:szCs w:val="22"/>
        </w:rPr>
        <w:t xml:space="preserve">The SLCC advise that </w:t>
      </w:r>
      <w:r w:rsidR="0041667F">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s establish hearing panels to hear disciplinary and grievance hearings on an annual basis so that if a dispute does arise in the workplace the elected members involved are already trained and briefed on their duties as a hearing or appeal panel member.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In situations where individual members are implicated in the dispute or have undertaken an investigatory role then they will need to be substituted as panel members. </w:t>
      </w:r>
    </w:p>
    <w:p w14:paraId="7A22B87D" w14:textId="77777777" w:rsidR="00F462E0" w:rsidRPr="00007D34" w:rsidRDefault="00F462E0" w:rsidP="00323F97">
      <w:pPr>
        <w:rPr>
          <w:rFonts w:asciiTheme="minorHAnsi" w:hAnsiTheme="minorHAnsi" w:cstheme="minorHAnsi"/>
          <w:b/>
          <w:bCs/>
          <w:sz w:val="22"/>
          <w:szCs w:val="22"/>
        </w:rPr>
      </w:pPr>
    </w:p>
    <w:p w14:paraId="7A22B87E" w14:textId="77777777" w:rsidR="00F462E0" w:rsidRPr="00007D34" w:rsidRDefault="002B538D" w:rsidP="00323F97">
      <w:pPr>
        <w:rPr>
          <w:rFonts w:asciiTheme="minorHAnsi" w:hAnsiTheme="minorHAnsi" w:cstheme="minorHAnsi"/>
          <w:b/>
          <w:bCs/>
          <w:sz w:val="22"/>
          <w:szCs w:val="22"/>
        </w:rPr>
      </w:pPr>
      <w:r w:rsidRPr="00007D34">
        <w:rPr>
          <w:rFonts w:asciiTheme="minorHAnsi" w:hAnsiTheme="minorHAnsi" w:cstheme="minorHAnsi"/>
          <w:b/>
          <w:bCs/>
          <w:sz w:val="22"/>
          <w:szCs w:val="22"/>
        </w:rPr>
        <w:t>3.9 Confidentiality</w:t>
      </w:r>
    </w:p>
    <w:p w14:paraId="7A22B87F" w14:textId="77777777" w:rsidR="00F462E0" w:rsidRPr="00007D34" w:rsidRDefault="00F462E0" w:rsidP="00323F97">
      <w:pPr>
        <w:rPr>
          <w:rFonts w:asciiTheme="minorHAnsi" w:hAnsiTheme="minorHAnsi" w:cstheme="minorHAnsi"/>
          <w:sz w:val="22"/>
          <w:szCs w:val="22"/>
        </w:rPr>
      </w:pPr>
    </w:p>
    <w:p w14:paraId="7A22B880" w14:textId="240C1AA0"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So far as is reasonably practicable, the </w:t>
      </w:r>
      <w:r w:rsidR="002E2026">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will keep any grievance or complaint of harassment confidential between the manager or </w:t>
      </w:r>
      <w:r w:rsidR="002E2026">
        <w:rPr>
          <w:rFonts w:asciiTheme="minorHAnsi" w:hAnsiTheme="minorHAnsi" w:cstheme="minorHAnsi"/>
          <w:sz w:val="22"/>
          <w:szCs w:val="22"/>
        </w:rPr>
        <w:t>m</w:t>
      </w:r>
      <w:r w:rsidRPr="00007D34">
        <w:rPr>
          <w:rFonts w:asciiTheme="minorHAnsi" w:hAnsiTheme="minorHAnsi" w:cstheme="minorHAnsi"/>
          <w:sz w:val="22"/>
          <w:szCs w:val="22"/>
        </w:rPr>
        <w:t xml:space="preserve">ember investigating the grievance or complaint, the employee and the person about whom the grievance or complaint is made.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If it is necessary to investigate the matter with any other employee or person, the employee will be so advised.</w:t>
      </w:r>
    </w:p>
    <w:p w14:paraId="7A22B881" w14:textId="77777777" w:rsidR="002B538D" w:rsidRPr="00007D34" w:rsidRDefault="002B538D" w:rsidP="00323F97">
      <w:pPr>
        <w:rPr>
          <w:rFonts w:asciiTheme="minorHAnsi" w:hAnsiTheme="minorHAnsi" w:cstheme="minorHAnsi"/>
          <w:sz w:val="22"/>
          <w:szCs w:val="22"/>
        </w:rPr>
      </w:pPr>
    </w:p>
    <w:p w14:paraId="7A22B882" w14:textId="77777777" w:rsidR="00F462E0" w:rsidRPr="00007D34" w:rsidRDefault="002B538D" w:rsidP="00323F97">
      <w:pPr>
        <w:rPr>
          <w:rFonts w:asciiTheme="minorHAnsi" w:hAnsiTheme="minorHAnsi" w:cstheme="minorHAnsi"/>
          <w:sz w:val="22"/>
          <w:szCs w:val="22"/>
        </w:rPr>
      </w:pPr>
      <w:r w:rsidRPr="00007D34">
        <w:rPr>
          <w:rFonts w:asciiTheme="minorHAnsi" w:hAnsiTheme="minorHAnsi" w:cstheme="minorHAnsi"/>
          <w:b/>
          <w:bCs/>
          <w:sz w:val="22"/>
          <w:szCs w:val="22"/>
        </w:rPr>
        <w:t>3.10 Record Keeping</w:t>
      </w:r>
    </w:p>
    <w:p w14:paraId="7A22B883" w14:textId="77777777" w:rsidR="00F462E0" w:rsidRPr="00007D34" w:rsidRDefault="00F462E0" w:rsidP="00323F97">
      <w:pPr>
        <w:rPr>
          <w:rFonts w:asciiTheme="minorHAnsi" w:hAnsiTheme="minorHAnsi" w:cstheme="minorHAnsi"/>
          <w:sz w:val="22"/>
          <w:szCs w:val="22"/>
        </w:rPr>
      </w:pPr>
    </w:p>
    <w:p w14:paraId="7A22B884" w14:textId="77777777"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In all cases, written records of the nature of the grievance raised, the employer’s response, action taken (with reasons), details of any appeal and subsequent developments will be retained and kept in accordance with the Data Protection Act 1998. </w:t>
      </w:r>
    </w:p>
    <w:p w14:paraId="7A22B885" w14:textId="77777777" w:rsidR="002B538D" w:rsidRPr="00007D34" w:rsidRDefault="002B538D" w:rsidP="00323F97">
      <w:pPr>
        <w:rPr>
          <w:rFonts w:asciiTheme="minorHAnsi" w:hAnsiTheme="minorHAnsi" w:cstheme="minorHAnsi"/>
          <w:sz w:val="22"/>
          <w:szCs w:val="22"/>
        </w:rPr>
      </w:pPr>
    </w:p>
    <w:p w14:paraId="7A22B886" w14:textId="77777777" w:rsidR="00F462E0" w:rsidRPr="00007D34" w:rsidRDefault="002B538D" w:rsidP="00323F97">
      <w:pPr>
        <w:rPr>
          <w:rFonts w:asciiTheme="minorHAnsi" w:hAnsiTheme="minorHAnsi" w:cstheme="minorHAnsi"/>
          <w:sz w:val="22"/>
          <w:szCs w:val="22"/>
        </w:rPr>
      </w:pPr>
      <w:r w:rsidRPr="00007D34">
        <w:rPr>
          <w:rFonts w:asciiTheme="minorHAnsi" w:hAnsiTheme="minorHAnsi" w:cstheme="minorHAnsi"/>
          <w:b/>
          <w:bCs/>
          <w:sz w:val="22"/>
          <w:szCs w:val="22"/>
        </w:rPr>
        <w:t>3.11 Grievances raised during Disciplinaries</w:t>
      </w:r>
    </w:p>
    <w:p w14:paraId="7A22B887" w14:textId="77777777" w:rsidR="00F462E0" w:rsidRPr="00007D34" w:rsidRDefault="00F462E0" w:rsidP="00323F97">
      <w:pPr>
        <w:rPr>
          <w:rFonts w:asciiTheme="minorHAnsi" w:hAnsiTheme="minorHAnsi" w:cstheme="minorHAnsi"/>
          <w:sz w:val="22"/>
          <w:szCs w:val="22"/>
        </w:rPr>
      </w:pPr>
    </w:p>
    <w:p w14:paraId="7A22B888" w14:textId="2A6F8A0E"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In some circumstances when a disciplinary process has commenced an employee chooses to exercise his/her right to raise an internal grievance about the employment relationship with the </w:t>
      </w:r>
      <w:r w:rsidR="002E2026">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or individual </w:t>
      </w:r>
      <w:r w:rsidR="002E2026">
        <w:rPr>
          <w:rFonts w:asciiTheme="minorHAnsi" w:hAnsiTheme="minorHAnsi" w:cstheme="minorHAnsi"/>
          <w:sz w:val="22"/>
          <w:szCs w:val="22"/>
        </w:rPr>
        <w:t>m</w:t>
      </w:r>
      <w:r w:rsidRPr="00007D34">
        <w:rPr>
          <w:rFonts w:asciiTheme="minorHAnsi" w:hAnsiTheme="minorHAnsi" w:cstheme="minorHAnsi"/>
          <w:sz w:val="22"/>
          <w:szCs w:val="22"/>
        </w:rPr>
        <w:t xml:space="preserve">embers.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The SLCC recommends, in line with ACAS advice, that disciplinary matters are placed on hold until grievances have been aired and actions towards a resolution have been progressed. </w:t>
      </w:r>
      <w:r w:rsidR="004F6D5C"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In exceptional circumstances it is pragmatic to deal with the two disputes </w:t>
      </w:r>
      <w:r w:rsidR="0033393D" w:rsidRPr="00007D34">
        <w:rPr>
          <w:rFonts w:asciiTheme="minorHAnsi" w:hAnsiTheme="minorHAnsi" w:cstheme="minorHAnsi"/>
          <w:sz w:val="22"/>
          <w:szCs w:val="22"/>
        </w:rPr>
        <w:t>concurrently,</w:t>
      </w:r>
      <w:r w:rsidRPr="00007D34">
        <w:rPr>
          <w:rFonts w:asciiTheme="minorHAnsi" w:hAnsiTheme="minorHAnsi" w:cstheme="minorHAnsi"/>
          <w:sz w:val="22"/>
          <w:szCs w:val="22"/>
        </w:rPr>
        <w:t xml:space="preserve"> but SLCC would advise caution and specialist advice should be sought if this arises.</w:t>
      </w:r>
    </w:p>
    <w:p w14:paraId="7A22B889" w14:textId="77777777" w:rsidR="002B538D" w:rsidRPr="00007D34" w:rsidRDefault="002B538D" w:rsidP="00323F97">
      <w:pPr>
        <w:rPr>
          <w:rFonts w:asciiTheme="minorHAnsi" w:hAnsiTheme="minorHAnsi" w:cstheme="minorHAnsi"/>
          <w:sz w:val="22"/>
          <w:szCs w:val="22"/>
        </w:rPr>
      </w:pPr>
    </w:p>
    <w:p w14:paraId="7A22B88A" w14:textId="77777777" w:rsidR="004F6D5C" w:rsidRPr="00007D34" w:rsidRDefault="002B538D" w:rsidP="00323F97">
      <w:pPr>
        <w:rPr>
          <w:rFonts w:asciiTheme="minorHAnsi" w:hAnsiTheme="minorHAnsi" w:cstheme="minorHAnsi"/>
          <w:sz w:val="22"/>
          <w:szCs w:val="22"/>
        </w:rPr>
      </w:pPr>
      <w:r w:rsidRPr="00007D34">
        <w:rPr>
          <w:rFonts w:asciiTheme="minorHAnsi" w:hAnsiTheme="minorHAnsi" w:cstheme="minorHAnsi"/>
          <w:b/>
          <w:bCs/>
          <w:sz w:val="22"/>
          <w:szCs w:val="22"/>
        </w:rPr>
        <w:t>4. G</w:t>
      </w:r>
      <w:r w:rsidR="004F6D5C" w:rsidRPr="00007D34">
        <w:rPr>
          <w:rFonts w:asciiTheme="minorHAnsi" w:hAnsiTheme="minorHAnsi" w:cstheme="minorHAnsi"/>
          <w:b/>
          <w:bCs/>
          <w:sz w:val="22"/>
          <w:szCs w:val="22"/>
        </w:rPr>
        <w:t>etting it Wrong</w:t>
      </w:r>
      <w:r w:rsidRPr="00007D34">
        <w:rPr>
          <w:rFonts w:asciiTheme="minorHAnsi" w:hAnsiTheme="minorHAnsi" w:cstheme="minorHAnsi"/>
          <w:sz w:val="22"/>
          <w:szCs w:val="22"/>
        </w:rPr>
        <w:t xml:space="preserve"> </w:t>
      </w:r>
    </w:p>
    <w:p w14:paraId="7A22B88B" w14:textId="77777777" w:rsidR="004F6D5C" w:rsidRPr="00007D34" w:rsidRDefault="004F6D5C" w:rsidP="00323F97">
      <w:pPr>
        <w:rPr>
          <w:rFonts w:asciiTheme="minorHAnsi" w:hAnsiTheme="minorHAnsi" w:cstheme="minorHAnsi"/>
          <w:sz w:val="22"/>
          <w:szCs w:val="22"/>
        </w:rPr>
      </w:pPr>
    </w:p>
    <w:p w14:paraId="7A22B88C" w14:textId="381705B9" w:rsidR="002B538D" w:rsidRPr="00007D34" w:rsidRDefault="002B538D" w:rsidP="00323F97">
      <w:pPr>
        <w:rPr>
          <w:rFonts w:asciiTheme="minorHAnsi" w:hAnsiTheme="minorHAnsi" w:cstheme="minorHAnsi"/>
          <w:sz w:val="22"/>
          <w:szCs w:val="22"/>
        </w:rPr>
      </w:pPr>
      <w:r w:rsidRPr="00007D34">
        <w:rPr>
          <w:rFonts w:asciiTheme="minorHAnsi" w:hAnsiTheme="minorHAnsi" w:cstheme="minorHAnsi"/>
          <w:sz w:val="22"/>
          <w:szCs w:val="22"/>
        </w:rPr>
        <w:t xml:space="preserve">Following the repeal of the 2004 Dispute Resolution regulations employees no longer </w:t>
      </w:r>
      <w:proofErr w:type="gramStart"/>
      <w:r w:rsidR="004F6D5C" w:rsidRPr="00007D34">
        <w:rPr>
          <w:rFonts w:asciiTheme="minorHAnsi" w:hAnsiTheme="minorHAnsi" w:cstheme="minorHAnsi"/>
          <w:sz w:val="22"/>
          <w:szCs w:val="22"/>
        </w:rPr>
        <w:t>have</w:t>
      </w:r>
      <w:r w:rsidRPr="00007D34">
        <w:rPr>
          <w:rFonts w:asciiTheme="minorHAnsi" w:hAnsiTheme="minorHAnsi" w:cstheme="minorHAnsi"/>
          <w:sz w:val="22"/>
          <w:szCs w:val="22"/>
        </w:rPr>
        <w:t xml:space="preserve"> to</w:t>
      </w:r>
      <w:proofErr w:type="gramEnd"/>
      <w:r w:rsidRPr="00007D34">
        <w:rPr>
          <w:rFonts w:asciiTheme="minorHAnsi" w:hAnsiTheme="minorHAnsi" w:cstheme="minorHAnsi"/>
          <w:sz w:val="22"/>
          <w:szCs w:val="22"/>
        </w:rPr>
        <w:t xml:space="preserve"> raise a grievance before going to an employment tribunal. </w:t>
      </w:r>
      <w:r w:rsidR="007D1DF1" w:rsidRPr="00007D34">
        <w:rPr>
          <w:rFonts w:asciiTheme="minorHAnsi" w:hAnsiTheme="minorHAnsi" w:cstheme="minorHAnsi"/>
          <w:sz w:val="22"/>
          <w:szCs w:val="22"/>
        </w:rPr>
        <w:t xml:space="preserve"> </w:t>
      </w:r>
      <w:r w:rsidRPr="00007D34">
        <w:rPr>
          <w:rFonts w:asciiTheme="minorHAnsi" w:hAnsiTheme="minorHAnsi" w:cstheme="minorHAnsi"/>
          <w:sz w:val="22"/>
          <w:szCs w:val="22"/>
        </w:rPr>
        <w:t>However, establishing a mechanism for differences and disputes to be resolved internally can often allow the employment relationship to continue.</w:t>
      </w:r>
      <w:r w:rsidR="007D1DF1"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 Failure to follow the ACAS Code of Practice (available at www.acas.org.uk) when dealing with grievances can lead to an Employment Tribunal awarding an uplift of an award against the </w:t>
      </w:r>
      <w:r w:rsidR="0033393D">
        <w:rPr>
          <w:rFonts w:asciiTheme="minorHAnsi" w:hAnsiTheme="minorHAnsi" w:cstheme="minorHAnsi"/>
          <w:sz w:val="22"/>
          <w:szCs w:val="22"/>
        </w:rPr>
        <w:t>c</w:t>
      </w:r>
      <w:r w:rsidR="003A5911" w:rsidRPr="00007D34">
        <w:rPr>
          <w:rFonts w:asciiTheme="minorHAnsi" w:hAnsiTheme="minorHAnsi" w:cstheme="minorHAnsi"/>
          <w:sz w:val="22"/>
          <w:szCs w:val="22"/>
        </w:rPr>
        <w:t>ouncil</w:t>
      </w:r>
      <w:r w:rsidRPr="00007D34">
        <w:rPr>
          <w:rFonts w:asciiTheme="minorHAnsi" w:hAnsiTheme="minorHAnsi" w:cstheme="minorHAnsi"/>
          <w:sz w:val="22"/>
          <w:szCs w:val="22"/>
        </w:rPr>
        <w:t xml:space="preserve"> of up to 25%. </w:t>
      </w:r>
      <w:r w:rsidR="007D1DF1"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Tribunals dealing with constructive dismissal and discrimination claims are particularly interested in whether the employer followed a procedure when dealing with an internal dispute and whether the employer acted fairly and reasonably. </w:t>
      </w:r>
      <w:r w:rsidR="007D1DF1" w:rsidRPr="00007D34">
        <w:rPr>
          <w:rFonts w:asciiTheme="minorHAnsi" w:hAnsiTheme="minorHAnsi" w:cstheme="minorHAnsi"/>
          <w:sz w:val="22"/>
          <w:szCs w:val="22"/>
        </w:rPr>
        <w:t xml:space="preserve"> </w:t>
      </w:r>
      <w:r w:rsidRPr="00007D34">
        <w:rPr>
          <w:rFonts w:asciiTheme="minorHAnsi" w:hAnsiTheme="minorHAnsi" w:cstheme="minorHAnsi"/>
          <w:sz w:val="22"/>
          <w:szCs w:val="22"/>
        </w:rPr>
        <w:t xml:space="preserve">One way, in which to avoid such a penalty is to have an agreed procedure, communicate that procedure to staff and </w:t>
      </w:r>
      <w:r w:rsidR="0033393D">
        <w:rPr>
          <w:rFonts w:asciiTheme="minorHAnsi" w:hAnsiTheme="minorHAnsi" w:cstheme="minorHAnsi"/>
          <w:sz w:val="22"/>
          <w:szCs w:val="22"/>
        </w:rPr>
        <w:t>m</w:t>
      </w:r>
      <w:r w:rsidRPr="00007D34">
        <w:rPr>
          <w:rFonts w:asciiTheme="minorHAnsi" w:hAnsiTheme="minorHAnsi" w:cstheme="minorHAnsi"/>
          <w:sz w:val="22"/>
          <w:szCs w:val="22"/>
        </w:rPr>
        <w:t>embers, revisit and review the procedure regularly and have some training for those who are expected to operate the procedure.</w:t>
      </w:r>
    </w:p>
    <w:sectPr w:rsidR="002B538D" w:rsidRPr="00007D34" w:rsidSect="009527A6">
      <w:footerReference w:type="default" r:id="rId8"/>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2B88F" w14:textId="77777777" w:rsidR="00D937B8" w:rsidRDefault="00D937B8" w:rsidP="007D410F">
      <w:r>
        <w:separator/>
      </w:r>
    </w:p>
  </w:endnote>
  <w:endnote w:type="continuationSeparator" w:id="0">
    <w:p w14:paraId="7A22B890" w14:textId="77777777" w:rsidR="00D937B8" w:rsidRDefault="00D937B8" w:rsidP="007D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30589"/>
      <w:docPartObj>
        <w:docPartGallery w:val="Page Numbers (Bottom of Page)"/>
        <w:docPartUnique/>
      </w:docPartObj>
    </w:sdtPr>
    <w:sdtEndPr/>
    <w:sdtContent>
      <w:sdt>
        <w:sdtPr>
          <w:id w:val="-1769616900"/>
          <w:docPartObj>
            <w:docPartGallery w:val="Page Numbers (Top of Page)"/>
            <w:docPartUnique/>
          </w:docPartObj>
        </w:sdtPr>
        <w:sdtEndPr/>
        <w:sdtContent>
          <w:p w14:paraId="7EADFA38" w14:textId="27577883" w:rsidR="004D6DB7" w:rsidRDefault="004D6DB7">
            <w:pPr>
              <w:pStyle w:val="Footer"/>
              <w:jc w:val="right"/>
            </w:pPr>
            <w:r w:rsidRPr="004D6DB7">
              <w:rPr>
                <w:rFonts w:asciiTheme="minorHAnsi" w:hAnsiTheme="minorHAnsi" w:cstheme="minorHAnsi"/>
                <w:sz w:val="22"/>
                <w:szCs w:val="22"/>
              </w:rPr>
              <w:t xml:space="preserve">Page </w:t>
            </w:r>
            <w:r w:rsidRPr="004D6DB7">
              <w:rPr>
                <w:rFonts w:asciiTheme="minorHAnsi" w:hAnsiTheme="minorHAnsi" w:cstheme="minorHAnsi"/>
                <w:b/>
                <w:bCs/>
                <w:sz w:val="22"/>
                <w:szCs w:val="22"/>
              </w:rPr>
              <w:fldChar w:fldCharType="begin"/>
            </w:r>
            <w:r w:rsidRPr="004D6DB7">
              <w:rPr>
                <w:rFonts w:asciiTheme="minorHAnsi" w:hAnsiTheme="minorHAnsi" w:cstheme="minorHAnsi"/>
                <w:b/>
                <w:bCs/>
                <w:sz w:val="22"/>
                <w:szCs w:val="22"/>
              </w:rPr>
              <w:instrText xml:space="preserve"> PAGE </w:instrText>
            </w:r>
            <w:r w:rsidRPr="004D6DB7">
              <w:rPr>
                <w:rFonts w:asciiTheme="minorHAnsi" w:hAnsiTheme="minorHAnsi" w:cstheme="minorHAnsi"/>
                <w:b/>
                <w:bCs/>
                <w:sz w:val="22"/>
                <w:szCs w:val="22"/>
              </w:rPr>
              <w:fldChar w:fldCharType="separate"/>
            </w:r>
            <w:r w:rsidRPr="004D6DB7">
              <w:rPr>
                <w:rFonts w:asciiTheme="minorHAnsi" w:hAnsiTheme="minorHAnsi" w:cstheme="minorHAnsi"/>
                <w:b/>
                <w:bCs/>
                <w:noProof/>
                <w:sz w:val="22"/>
                <w:szCs w:val="22"/>
              </w:rPr>
              <w:t>2</w:t>
            </w:r>
            <w:r w:rsidRPr="004D6DB7">
              <w:rPr>
                <w:rFonts w:asciiTheme="minorHAnsi" w:hAnsiTheme="minorHAnsi" w:cstheme="minorHAnsi"/>
                <w:b/>
                <w:bCs/>
                <w:sz w:val="22"/>
                <w:szCs w:val="22"/>
              </w:rPr>
              <w:fldChar w:fldCharType="end"/>
            </w:r>
            <w:r w:rsidRPr="004D6DB7">
              <w:rPr>
                <w:rFonts w:asciiTheme="minorHAnsi" w:hAnsiTheme="minorHAnsi" w:cstheme="minorHAnsi"/>
                <w:sz w:val="22"/>
                <w:szCs w:val="22"/>
              </w:rPr>
              <w:t xml:space="preserve"> of </w:t>
            </w:r>
            <w:r w:rsidRPr="004D6DB7">
              <w:rPr>
                <w:rFonts w:asciiTheme="minorHAnsi" w:hAnsiTheme="minorHAnsi" w:cstheme="minorHAnsi"/>
                <w:b/>
                <w:bCs/>
                <w:sz w:val="22"/>
                <w:szCs w:val="22"/>
              </w:rPr>
              <w:fldChar w:fldCharType="begin"/>
            </w:r>
            <w:r w:rsidRPr="004D6DB7">
              <w:rPr>
                <w:rFonts w:asciiTheme="minorHAnsi" w:hAnsiTheme="minorHAnsi" w:cstheme="minorHAnsi"/>
                <w:b/>
                <w:bCs/>
                <w:sz w:val="22"/>
                <w:szCs w:val="22"/>
              </w:rPr>
              <w:instrText xml:space="preserve"> NUMPAGES  </w:instrText>
            </w:r>
            <w:r w:rsidRPr="004D6DB7">
              <w:rPr>
                <w:rFonts w:asciiTheme="minorHAnsi" w:hAnsiTheme="minorHAnsi" w:cstheme="minorHAnsi"/>
                <w:b/>
                <w:bCs/>
                <w:sz w:val="22"/>
                <w:szCs w:val="22"/>
              </w:rPr>
              <w:fldChar w:fldCharType="separate"/>
            </w:r>
            <w:r w:rsidRPr="004D6DB7">
              <w:rPr>
                <w:rFonts w:asciiTheme="minorHAnsi" w:hAnsiTheme="minorHAnsi" w:cstheme="minorHAnsi"/>
                <w:b/>
                <w:bCs/>
                <w:noProof/>
                <w:sz w:val="22"/>
                <w:szCs w:val="22"/>
              </w:rPr>
              <w:t>2</w:t>
            </w:r>
            <w:r w:rsidRPr="004D6DB7">
              <w:rPr>
                <w:rFonts w:asciiTheme="minorHAnsi" w:hAnsiTheme="minorHAnsi" w:cstheme="minorHAnsi"/>
                <w:b/>
                <w:bCs/>
                <w:sz w:val="22"/>
                <w:szCs w:val="22"/>
              </w:rPr>
              <w:fldChar w:fldCharType="end"/>
            </w:r>
          </w:p>
        </w:sdtContent>
      </w:sdt>
    </w:sdtContent>
  </w:sdt>
  <w:p w14:paraId="7A22B893" w14:textId="77777777" w:rsidR="007A5110" w:rsidRPr="004619B8" w:rsidRDefault="007A5110">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B88D" w14:textId="77777777" w:rsidR="00D937B8" w:rsidRDefault="00D937B8" w:rsidP="007D410F">
      <w:r>
        <w:separator/>
      </w:r>
    </w:p>
  </w:footnote>
  <w:footnote w:type="continuationSeparator" w:id="0">
    <w:p w14:paraId="7A22B88E" w14:textId="77777777" w:rsidR="00D937B8" w:rsidRDefault="00D937B8" w:rsidP="007D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32246"/>
    <w:multiLevelType w:val="hybridMultilevel"/>
    <w:tmpl w:val="8550CD8E"/>
    <w:lvl w:ilvl="0" w:tplc="DBAAAF1C">
      <w:start w:val="1"/>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0614DDD"/>
    <w:multiLevelType w:val="hybridMultilevel"/>
    <w:tmpl w:val="5A5616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1478964">
    <w:abstractNumId w:val="1"/>
  </w:num>
  <w:num w:numId="2" w16cid:durableId="47395750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7F"/>
    <w:rsid w:val="00007D34"/>
    <w:rsid w:val="00014550"/>
    <w:rsid w:val="0001582C"/>
    <w:rsid w:val="000210C4"/>
    <w:rsid w:val="000441A8"/>
    <w:rsid w:val="00081963"/>
    <w:rsid w:val="00093DE6"/>
    <w:rsid w:val="000E00F0"/>
    <w:rsid w:val="000E6C4F"/>
    <w:rsid w:val="000F1862"/>
    <w:rsid w:val="00100A07"/>
    <w:rsid w:val="00134DF7"/>
    <w:rsid w:val="0014797B"/>
    <w:rsid w:val="00167E11"/>
    <w:rsid w:val="00175F83"/>
    <w:rsid w:val="00180AF7"/>
    <w:rsid w:val="00182A54"/>
    <w:rsid w:val="001B16A2"/>
    <w:rsid w:val="001D245C"/>
    <w:rsid w:val="002132E9"/>
    <w:rsid w:val="00254596"/>
    <w:rsid w:val="00255CFB"/>
    <w:rsid w:val="00276795"/>
    <w:rsid w:val="002963B0"/>
    <w:rsid w:val="002A2BAC"/>
    <w:rsid w:val="002B538D"/>
    <w:rsid w:val="002D0B48"/>
    <w:rsid w:val="002E2026"/>
    <w:rsid w:val="002F6137"/>
    <w:rsid w:val="0030082C"/>
    <w:rsid w:val="00323F97"/>
    <w:rsid w:val="00324408"/>
    <w:rsid w:val="0033393D"/>
    <w:rsid w:val="00337D99"/>
    <w:rsid w:val="00392A8F"/>
    <w:rsid w:val="003A5911"/>
    <w:rsid w:val="003C1986"/>
    <w:rsid w:val="003D31E9"/>
    <w:rsid w:val="0041039B"/>
    <w:rsid w:val="0041667F"/>
    <w:rsid w:val="00446736"/>
    <w:rsid w:val="00456F48"/>
    <w:rsid w:val="00460940"/>
    <w:rsid w:val="004619B8"/>
    <w:rsid w:val="00470B08"/>
    <w:rsid w:val="00472ED4"/>
    <w:rsid w:val="00485B9C"/>
    <w:rsid w:val="004A6B51"/>
    <w:rsid w:val="004D17D4"/>
    <w:rsid w:val="004D27F3"/>
    <w:rsid w:val="004D6DB7"/>
    <w:rsid w:val="004E643D"/>
    <w:rsid w:val="004F5E09"/>
    <w:rsid w:val="004F6D5C"/>
    <w:rsid w:val="00517C7F"/>
    <w:rsid w:val="005438C2"/>
    <w:rsid w:val="00550811"/>
    <w:rsid w:val="00563C99"/>
    <w:rsid w:val="00576C6A"/>
    <w:rsid w:val="00582884"/>
    <w:rsid w:val="005B3297"/>
    <w:rsid w:val="005C3E34"/>
    <w:rsid w:val="005D701D"/>
    <w:rsid w:val="005E1228"/>
    <w:rsid w:val="005E71D3"/>
    <w:rsid w:val="005F59BD"/>
    <w:rsid w:val="005F6757"/>
    <w:rsid w:val="00601039"/>
    <w:rsid w:val="00646BB6"/>
    <w:rsid w:val="006660EF"/>
    <w:rsid w:val="00684AFB"/>
    <w:rsid w:val="006B2EF5"/>
    <w:rsid w:val="006C512B"/>
    <w:rsid w:val="006D4638"/>
    <w:rsid w:val="006E01D3"/>
    <w:rsid w:val="006F791B"/>
    <w:rsid w:val="007221A2"/>
    <w:rsid w:val="007431CC"/>
    <w:rsid w:val="007A4FF5"/>
    <w:rsid w:val="007A5110"/>
    <w:rsid w:val="007C3F64"/>
    <w:rsid w:val="007C70AB"/>
    <w:rsid w:val="007D1DF1"/>
    <w:rsid w:val="007D410F"/>
    <w:rsid w:val="00825A5F"/>
    <w:rsid w:val="0083014F"/>
    <w:rsid w:val="00841618"/>
    <w:rsid w:val="00843C72"/>
    <w:rsid w:val="00856104"/>
    <w:rsid w:val="008742F2"/>
    <w:rsid w:val="00883DB9"/>
    <w:rsid w:val="00887108"/>
    <w:rsid w:val="008906B9"/>
    <w:rsid w:val="00890D4F"/>
    <w:rsid w:val="008C171A"/>
    <w:rsid w:val="008D7EDF"/>
    <w:rsid w:val="008E15E3"/>
    <w:rsid w:val="008E6C65"/>
    <w:rsid w:val="008F48AC"/>
    <w:rsid w:val="00916D91"/>
    <w:rsid w:val="00916FE6"/>
    <w:rsid w:val="0092436E"/>
    <w:rsid w:val="00924A65"/>
    <w:rsid w:val="0092568E"/>
    <w:rsid w:val="009527A6"/>
    <w:rsid w:val="0095424C"/>
    <w:rsid w:val="00977B99"/>
    <w:rsid w:val="009B254E"/>
    <w:rsid w:val="009B2A94"/>
    <w:rsid w:val="009B36A8"/>
    <w:rsid w:val="009D2014"/>
    <w:rsid w:val="00A005AB"/>
    <w:rsid w:val="00A10747"/>
    <w:rsid w:val="00A11E79"/>
    <w:rsid w:val="00A120A0"/>
    <w:rsid w:val="00A201A5"/>
    <w:rsid w:val="00A32317"/>
    <w:rsid w:val="00A32AE1"/>
    <w:rsid w:val="00A34139"/>
    <w:rsid w:val="00A50491"/>
    <w:rsid w:val="00A5240F"/>
    <w:rsid w:val="00A73D89"/>
    <w:rsid w:val="00A75B8F"/>
    <w:rsid w:val="00A877C0"/>
    <w:rsid w:val="00AA6BE0"/>
    <w:rsid w:val="00AC2403"/>
    <w:rsid w:val="00AC588A"/>
    <w:rsid w:val="00AC650F"/>
    <w:rsid w:val="00AD6420"/>
    <w:rsid w:val="00AF3C42"/>
    <w:rsid w:val="00B406DA"/>
    <w:rsid w:val="00B4466A"/>
    <w:rsid w:val="00B62703"/>
    <w:rsid w:val="00B91AEE"/>
    <w:rsid w:val="00BA0F73"/>
    <w:rsid w:val="00BB1EA7"/>
    <w:rsid w:val="00BD6B83"/>
    <w:rsid w:val="00C044C8"/>
    <w:rsid w:val="00C10781"/>
    <w:rsid w:val="00C34878"/>
    <w:rsid w:val="00C410C1"/>
    <w:rsid w:val="00C746EC"/>
    <w:rsid w:val="00C870D3"/>
    <w:rsid w:val="00C95AF1"/>
    <w:rsid w:val="00CA52FC"/>
    <w:rsid w:val="00CB759D"/>
    <w:rsid w:val="00D0034F"/>
    <w:rsid w:val="00D11A7C"/>
    <w:rsid w:val="00D31DF5"/>
    <w:rsid w:val="00D4301F"/>
    <w:rsid w:val="00D46349"/>
    <w:rsid w:val="00D53769"/>
    <w:rsid w:val="00D62946"/>
    <w:rsid w:val="00D676B4"/>
    <w:rsid w:val="00D83A13"/>
    <w:rsid w:val="00D937B8"/>
    <w:rsid w:val="00D941B5"/>
    <w:rsid w:val="00DC6809"/>
    <w:rsid w:val="00DE066D"/>
    <w:rsid w:val="00DE41BB"/>
    <w:rsid w:val="00DE5C3A"/>
    <w:rsid w:val="00E04FAA"/>
    <w:rsid w:val="00E21AA8"/>
    <w:rsid w:val="00E40C4B"/>
    <w:rsid w:val="00E4684A"/>
    <w:rsid w:val="00E558F5"/>
    <w:rsid w:val="00E76611"/>
    <w:rsid w:val="00EA1941"/>
    <w:rsid w:val="00EA4532"/>
    <w:rsid w:val="00EA64AC"/>
    <w:rsid w:val="00EB7C3D"/>
    <w:rsid w:val="00EE6AFC"/>
    <w:rsid w:val="00F00AE2"/>
    <w:rsid w:val="00F462E0"/>
    <w:rsid w:val="00F86F9A"/>
    <w:rsid w:val="00FA123A"/>
    <w:rsid w:val="00FA317B"/>
    <w:rsid w:val="00FA3FE8"/>
    <w:rsid w:val="00FB1961"/>
    <w:rsid w:val="00FB4FB4"/>
    <w:rsid w:val="00FD147E"/>
    <w:rsid w:val="00FD7788"/>
    <w:rsid w:val="00FE5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22B831"/>
  <w15:docId w15:val="{36829C0F-83D0-4375-A79E-7F41B466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13"/>
    <w:pPr>
      <w:ind w:left="720"/>
      <w:contextualSpacing/>
    </w:pPr>
  </w:style>
  <w:style w:type="paragraph" w:customStyle="1" w:styleId="address">
    <w:name w:val="address"/>
    <w:basedOn w:val="Normal"/>
    <w:rsid w:val="00FD7788"/>
    <w:pPr>
      <w:spacing w:before="100" w:beforeAutospacing="1" w:after="100" w:afterAutospacing="1"/>
    </w:pPr>
    <w:rPr>
      <w:szCs w:val="24"/>
      <w:lang w:eastAsia="en-GB"/>
    </w:rPr>
  </w:style>
  <w:style w:type="paragraph" w:styleId="NormalWeb">
    <w:name w:val="Normal (Web)"/>
    <w:basedOn w:val="Normal"/>
    <w:uiPriority w:val="99"/>
    <w:semiHidden/>
    <w:unhideWhenUsed/>
    <w:rsid w:val="00FD7788"/>
    <w:pPr>
      <w:spacing w:before="100" w:beforeAutospacing="1" w:after="100" w:afterAutospacing="1"/>
    </w:pPr>
    <w:rPr>
      <w:szCs w:val="24"/>
      <w:lang w:eastAsia="en-GB"/>
    </w:rPr>
  </w:style>
  <w:style w:type="paragraph" w:styleId="Header">
    <w:name w:val="header"/>
    <w:basedOn w:val="Normal"/>
    <w:link w:val="HeaderChar"/>
    <w:uiPriority w:val="99"/>
    <w:unhideWhenUsed/>
    <w:rsid w:val="007D410F"/>
    <w:pPr>
      <w:tabs>
        <w:tab w:val="center" w:pos="4513"/>
        <w:tab w:val="right" w:pos="9026"/>
      </w:tabs>
    </w:pPr>
  </w:style>
  <w:style w:type="character" w:customStyle="1" w:styleId="HeaderChar">
    <w:name w:val="Header Char"/>
    <w:basedOn w:val="DefaultParagraphFont"/>
    <w:link w:val="Header"/>
    <w:uiPriority w:val="99"/>
    <w:rsid w:val="007D410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D410F"/>
    <w:pPr>
      <w:tabs>
        <w:tab w:val="center" w:pos="4513"/>
        <w:tab w:val="right" w:pos="9026"/>
      </w:tabs>
    </w:pPr>
  </w:style>
  <w:style w:type="character" w:customStyle="1" w:styleId="FooterChar">
    <w:name w:val="Footer Char"/>
    <w:basedOn w:val="DefaultParagraphFont"/>
    <w:link w:val="Footer"/>
    <w:uiPriority w:val="99"/>
    <w:rsid w:val="007D410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4797B"/>
    <w:rPr>
      <w:color w:val="0563C1" w:themeColor="hyperlink"/>
      <w:u w:val="single"/>
    </w:rPr>
  </w:style>
  <w:style w:type="character" w:customStyle="1" w:styleId="UnresolvedMention1">
    <w:name w:val="Unresolved Mention1"/>
    <w:basedOn w:val="DefaultParagraphFont"/>
    <w:uiPriority w:val="99"/>
    <w:semiHidden/>
    <w:unhideWhenUsed/>
    <w:rsid w:val="0014797B"/>
    <w:rPr>
      <w:color w:val="605E5C"/>
      <w:shd w:val="clear" w:color="auto" w:fill="E1DFDD"/>
    </w:rPr>
  </w:style>
  <w:style w:type="table" w:styleId="TableGrid">
    <w:name w:val="Table Grid"/>
    <w:basedOn w:val="TableNormal"/>
    <w:uiPriority w:val="39"/>
    <w:rsid w:val="0017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1DF5"/>
    <w:rPr>
      <w:sz w:val="20"/>
    </w:rPr>
  </w:style>
  <w:style w:type="character" w:customStyle="1" w:styleId="FootnoteTextChar">
    <w:name w:val="Footnote Text Char"/>
    <w:basedOn w:val="DefaultParagraphFont"/>
    <w:link w:val="FootnoteText"/>
    <w:uiPriority w:val="99"/>
    <w:semiHidden/>
    <w:rsid w:val="00D31D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1DF5"/>
    <w:rPr>
      <w:vertAlign w:val="superscript"/>
    </w:rPr>
  </w:style>
  <w:style w:type="paragraph" w:styleId="BalloonText">
    <w:name w:val="Balloon Text"/>
    <w:basedOn w:val="Normal"/>
    <w:link w:val="BalloonTextChar"/>
    <w:uiPriority w:val="99"/>
    <w:semiHidden/>
    <w:unhideWhenUsed/>
    <w:rsid w:val="009B2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45246-B437-4EA5-ADCC-6FE7AC93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1507</Words>
  <Characters>8593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Petersen</dc:creator>
  <cp:keywords/>
  <dc:description/>
  <cp:lastModifiedBy>Charlotte Rust Parish Clerk</cp:lastModifiedBy>
  <cp:revision>2</cp:revision>
  <cp:lastPrinted>2019-09-17T16:37:00Z</cp:lastPrinted>
  <dcterms:created xsi:type="dcterms:W3CDTF">2025-03-18T14:12:00Z</dcterms:created>
  <dcterms:modified xsi:type="dcterms:W3CDTF">2025-03-18T14:12:00Z</dcterms:modified>
</cp:coreProperties>
</file>